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40" w:rsidRPr="005E0E99" w:rsidRDefault="00895140" w:rsidP="00895140">
      <w:pPr>
        <w:widowControl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5E0E99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齐鲁工业大学研究生</w:t>
      </w:r>
      <w:r w:rsidR="00164CEA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教育</w:t>
      </w:r>
      <w:r w:rsidR="00BA79DF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优质</w:t>
      </w:r>
      <w:r w:rsidRPr="005E0E99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课程建设项目管理办法 </w:t>
      </w:r>
    </w:p>
    <w:p w:rsidR="00895140" w:rsidRPr="00D13921" w:rsidRDefault="00895140" w:rsidP="00895140">
      <w:pPr>
        <w:widowControl/>
        <w:spacing w:line="360" w:lineRule="auto"/>
        <w:jc w:val="center"/>
        <w:rPr>
          <w:rFonts w:ascii="仿宋_GB2312" w:eastAsia="仿宋_GB2312" w:hAnsi="宋体" w:cs="宋体"/>
          <w:kern w:val="0"/>
          <w:szCs w:val="21"/>
        </w:rPr>
      </w:pPr>
    </w:p>
    <w:p w:rsidR="00895140" w:rsidRPr="00D13921" w:rsidRDefault="00895140" w:rsidP="00895140">
      <w:pPr>
        <w:widowControl/>
        <w:spacing w:line="360" w:lineRule="auto"/>
        <w:jc w:val="right"/>
        <w:rPr>
          <w:rFonts w:ascii="仿宋_GB2312" w:eastAsia="仿宋_GB2312" w:hAnsi="宋体" w:cs="宋体"/>
          <w:kern w:val="0"/>
          <w:szCs w:val="21"/>
        </w:rPr>
      </w:pPr>
    </w:p>
    <w:p w:rsidR="00895140" w:rsidRPr="007F571B" w:rsidRDefault="00895140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bookmarkStart w:id="0" w:name="OLE_LINK1"/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为深入推进我校研究生培养创新工程建设，推动研究生教学改革，提高研究生培养质量，</w:t>
      </w:r>
      <w:r w:rsidR="00BA79DF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根据</w:t>
      </w:r>
      <w:r w:rsidR="00BA79DF" w:rsidRPr="007F571B">
        <w:rPr>
          <w:rFonts w:ascii="仿宋_GB2312" w:eastAsia="仿宋_GB2312" w:hint="eastAsia"/>
          <w:sz w:val="24"/>
          <w:szCs w:val="24"/>
        </w:rPr>
        <w:t>《山东省人民政府学位委员会</w:t>
      </w:r>
      <w:r w:rsidR="007E30E1">
        <w:rPr>
          <w:rFonts w:ascii="仿宋_GB2312" w:eastAsia="仿宋_GB2312" w:hint="eastAsia"/>
          <w:sz w:val="24"/>
          <w:szCs w:val="24"/>
        </w:rPr>
        <w:t>、</w:t>
      </w:r>
      <w:r w:rsidR="00BA79DF" w:rsidRPr="007F571B">
        <w:rPr>
          <w:rFonts w:ascii="仿宋_GB2312" w:eastAsia="仿宋_GB2312" w:hint="eastAsia"/>
          <w:sz w:val="24"/>
          <w:szCs w:val="24"/>
        </w:rPr>
        <w:t>山东省教育厅</w:t>
      </w:r>
      <w:r w:rsidR="007E30E1">
        <w:rPr>
          <w:rFonts w:ascii="仿宋_GB2312" w:eastAsia="仿宋_GB2312" w:hint="eastAsia"/>
          <w:sz w:val="24"/>
          <w:szCs w:val="24"/>
        </w:rPr>
        <w:t>、</w:t>
      </w:r>
      <w:r w:rsidR="00BA79DF" w:rsidRPr="007F571B">
        <w:rPr>
          <w:rFonts w:ascii="仿宋_GB2312" w:eastAsia="仿宋_GB2312" w:hint="eastAsia"/>
          <w:sz w:val="24"/>
          <w:szCs w:val="24"/>
        </w:rPr>
        <w:t>山东省财政厅关于印发山东省研究生教育质量提升计划的通知》（鲁学位〔</w:t>
      </w:r>
      <w:r w:rsidR="00BA79DF" w:rsidRPr="007F571B">
        <w:rPr>
          <w:rFonts w:ascii="仿宋_GB2312" w:eastAsia="仿宋_GB2312"/>
          <w:sz w:val="24"/>
          <w:szCs w:val="24"/>
        </w:rPr>
        <w:t>2016</w:t>
      </w:r>
      <w:r w:rsidR="00BA79DF" w:rsidRPr="007F571B">
        <w:rPr>
          <w:rFonts w:ascii="仿宋_GB2312" w:eastAsia="仿宋_GB2312" w:hint="eastAsia"/>
          <w:sz w:val="24"/>
          <w:szCs w:val="24"/>
        </w:rPr>
        <w:t>〕</w:t>
      </w:r>
      <w:r w:rsidR="00BA79DF" w:rsidRPr="007F571B">
        <w:rPr>
          <w:rFonts w:ascii="仿宋_GB2312" w:eastAsia="仿宋_GB2312"/>
          <w:sz w:val="24"/>
          <w:szCs w:val="24"/>
        </w:rPr>
        <w:t>6</w:t>
      </w:r>
      <w:r w:rsidR="00BA79DF" w:rsidRPr="007F571B">
        <w:rPr>
          <w:rFonts w:ascii="仿宋_GB2312" w:eastAsia="仿宋_GB2312" w:hint="eastAsia"/>
          <w:sz w:val="24"/>
          <w:szCs w:val="24"/>
        </w:rPr>
        <w:t>号</w:t>
      </w:r>
      <w:r w:rsidR="00BA79DF" w:rsidRPr="007F571B">
        <w:rPr>
          <w:rFonts w:ascii="仿宋_GB2312" w:eastAsia="仿宋_GB2312" w:hAnsi="仿宋" w:hint="eastAsia"/>
          <w:color w:val="000000"/>
          <w:kern w:val="0"/>
          <w:sz w:val="24"/>
          <w:szCs w:val="24"/>
        </w:rPr>
        <w:t>）要求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，</w:t>
      </w:r>
      <w:r w:rsidR="007E30E1">
        <w:rPr>
          <w:rFonts w:ascii="仿宋_GB2312" w:eastAsia="仿宋_GB2312" w:hAnsiTheme="minorEastAsia" w:cs="宋体" w:hint="eastAsia"/>
          <w:kern w:val="0"/>
          <w:sz w:val="24"/>
          <w:szCs w:val="24"/>
        </w:rPr>
        <w:t>学校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决定</w:t>
      </w:r>
      <w:r w:rsidR="008D5521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开展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研究生</w:t>
      </w:r>
      <w:r w:rsidR="00BA79DF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优质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课程建设工作。为规范管理，确保建设工作取得实效，特制定本办法。</w:t>
      </w:r>
    </w:p>
    <w:p w:rsidR="00895140" w:rsidRPr="007F571B" w:rsidRDefault="007A1A0D" w:rsidP="007F571B">
      <w:pPr>
        <w:widowControl/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一、</w:t>
      </w:r>
      <w:r w:rsidR="00165F11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项目</w:t>
      </w:r>
      <w:r w:rsidR="00895140"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建设目标</w:t>
      </w:r>
    </w:p>
    <w:p w:rsidR="00895140" w:rsidRPr="007F571B" w:rsidRDefault="00895140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以现代教育理念为指导，以培养高素质创新人才为目标，整合提升教学资源的质量，创新教育模式，加快研究生课程体系和教学内容的现代化步伐，</w:t>
      </w:r>
      <w:r w:rsidR="00BA79DF" w:rsidRPr="007F571B">
        <w:rPr>
          <w:rFonts w:ascii="仿宋_GB2312" w:eastAsia="仿宋_GB2312" w:hAnsi="黑体" w:hint="eastAsia"/>
          <w:sz w:val="24"/>
          <w:szCs w:val="24"/>
        </w:rPr>
        <w:t>通过开展研究生教育优质课程建设，深化研究生课程改革，优化课程内容，改进教学方法，建立适应经济社会发展需要、符合创新人才培养目标、体现我校办学特色的研究生课程体系，促进学科体系、专业体系和学术体系建设。</w:t>
      </w:r>
    </w:p>
    <w:p w:rsidR="00895140" w:rsidRPr="007F571B" w:rsidRDefault="007A1A0D" w:rsidP="007F571B">
      <w:pPr>
        <w:widowControl/>
        <w:tabs>
          <w:tab w:val="left" w:pos="540"/>
        </w:tabs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二、</w:t>
      </w:r>
      <w:r w:rsidR="00895140"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项目资助原则、范围</w:t>
      </w:r>
    </w:p>
    <w:p w:rsidR="00B8247D" w:rsidRPr="007F571B" w:rsidRDefault="00B8247D" w:rsidP="007F571B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="仿宋_GB2312" w:eastAsia="仿宋_GB2312" w:hAnsi="黑体"/>
        </w:rPr>
      </w:pPr>
      <w:r w:rsidRPr="007F571B">
        <w:rPr>
          <w:rFonts w:ascii="仿宋_GB2312" w:eastAsia="仿宋_GB2312" w:hAnsi="黑体" w:hint="eastAsia"/>
        </w:rPr>
        <w:t>（一）基础条件。研究生教育优质课程建设，以近三年连续开设的研究生学位课程、特色优势课程为主，采取单门课程建设方式，充分考虑学科特色与专业分布及对教育教学的示范作用。</w:t>
      </w:r>
    </w:p>
    <w:p w:rsidR="00B8247D" w:rsidRPr="007F571B" w:rsidRDefault="00B8247D" w:rsidP="007F571B">
      <w:pPr>
        <w:snapToGrid w:val="0"/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（二）师资队伍。申报课程须有一支结构合理、学养深厚、成果突出的优秀教学团队。每门课程设负责人</w:t>
      </w:r>
      <w:r w:rsidRPr="007F571B">
        <w:rPr>
          <w:rFonts w:ascii="仿宋_GB2312" w:eastAsia="仿宋_GB2312" w:hAnsi="黑体"/>
          <w:sz w:val="24"/>
          <w:szCs w:val="24"/>
        </w:rPr>
        <w:t>1</w:t>
      </w:r>
      <w:r w:rsidRPr="007F571B">
        <w:rPr>
          <w:rFonts w:ascii="仿宋_GB2312" w:eastAsia="仿宋_GB2312" w:hAnsi="黑体" w:hint="eastAsia"/>
          <w:sz w:val="24"/>
          <w:szCs w:val="24"/>
        </w:rPr>
        <w:t>名，负责人为本校专任教师，具有副高级以上专业技术职务，且近三年主讲此门课程不少于两轮。每门课程配备</w:t>
      </w:r>
      <w:r w:rsidRPr="007F571B">
        <w:rPr>
          <w:rFonts w:ascii="仿宋_GB2312" w:eastAsia="仿宋_GB2312" w:hAnsi="黑体"/>
          <w:sz w:val="24"/>
          <w:szCs w:val="24"/>
        </w:rPr>
        <w:t>3</w:t>
      </w:r>
      <w:r w:rsidRPr="007F571B">
        <w:rPr>
          <w:rFonts w:ascii="仿宋_GB2312" w:eastAsia="仿宋_GB2312" w:hAnsi="黑体" w:hint="eastAsia"/>
          <w:sz w:val="24"/>
          <w:szCs w:val="24"/>
        </w:rPr>
        <w:t>名以上教学经验丰富、教学特色鲜明的教师。积极支持校外指导教师参与优质课程建设。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三）课程内容。课程内容能够体现本专业研究生培养目标，反映学科领域最新研究成果；合理分配授课学时，注重基础理论、方法论与学科前沿问题的结合；积极整合优秀教改成果，充分体现时代发展对人才培养提出的新要求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（四）教学方法。充分利用现代信息技术，</w:t>
      </w:r>
      <w:r w:rsidRPr="007F571B">
        <w:rPr>
          <w:rFonts w:ascii="仿宋_GB2312" w:eastAsia="仿宋_GB2312" w:hint="eastAsia"/>
          <w:sz w:val="24"/>
          <w:szCs w:val="24"/>
        </w:rPr>
        <w:t>创新授课方式和教学方法，注重</w:t>
      </w:r>
      <w:r w:rsidRPr="007F571B">
        <w:rPr>
          <w:rFonts w:ascii="仿宋_GB2312" w:eastAsia="仿宋_GB2312" w:hAnsi="黑体" w:hint="eastAsia"/>
          <w:sz w:val="24"/>
          <w:szCs w:val="24"/>
        </w:rPr>
        <w:t>教与学相结合，教与</w:t>
      </w:r>
      <w:proofErr w:type="gramStart"/>
      <w:r w:rsidRPr="007F571B">
        <w:rPr>
          <w:rFonts w:ascii="仿宋_GB2312" w:eastAsia="仿宋_GB2312" w:hAnsi="黑体" w:hint="eastAsia"/>
          <w:sz w:val="24"/>
          <w:szCs w:val="24"/>
        </w:rPr>
        <w:t>研</w:t>
      </w:r>
      <w:proofErr w:type="gramEnd"/>
      <w:r w:rsidRPr="007F571B">
        <w:rPr>
          <w:rFonts w:ascii="仿宋_GB2312" w:eastAsia="仿宋_GB2312" w:hAnsi="黑体" w:hint="eastAsia"/>
          <w:sz w:val="24"/>
          <w:szCs w:val="24"/>
        </w:rPr>
        <w:t>相结合，理论与实践相结合。</w:t>
      </w:r>
      <w:r w:rsidRPr="007F571B">
        <w:rPr>
          <w:rFonts w:ascii="仿宋_GB2312" w:eastAsia="仿宋_GB2312" w:hint="eastAsia"/>
          <w:sz w:val="24"/>
          <w:szCs w:val="24"/>
        </w:rPr>
        <w:t>实行探究式、讨论式、互动式、案例式、专题式教学，突出研究生自主学习及科学研究能力培养。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（五）教材建设。广泛吸收借鉴国内优秀教材，积极引进高质量外文原版教</w:t>
      </w:r>
      <w:r w:rsidRPr="007F571B">
        <w:rPr>
          <w:rFonts w:ascii="仿宋_GB2312" w:eastAsia="仿宋_GB2312" w:hAnsi="黑体" w:hint="eastAsia"/>
          <w:sz w:val="24"/>
          <w:szCs w:val="24"/>
        </w:rPr>
        <w:lastRenderedPageBreak/>
        <w:t>材，鼓励提倡使用自编特色教材。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（六）课程资源。注重选用国际一流学术期刊的原始文献，开发优质教学课件，组建配套的电子教案、电子图书、试题库、资料库、案例库等。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（七）课程管理。构建规范的研究生课程与教学管理体系，</w:t>
      </w:r>
      <w:r w:rsidRPr="007F571B">
        <w:rPr>
          <w:rFonts w:ascii="仿宋_GB2312" w:eastAsia="仿宋_GB2312" w:hint="eastAsia"/>
          <w:sz w:val="24"/>
          <w:szCs w:val="24"/>
        </w:rPr>
        <w:t>建立完整、规范的教学档案，包括课程简介、教学大纲、授课计划、教案或课件等；采用课程考试、课程论文、社会调研、作品设计等多种考核方式，全面检测、评价研究生的学习过程和学习效果。</w:t>
      </w:r>
    </w:p>
    <w:p w:rsidR="00B8247D" w:rsidRPr="007F571B" w:rsidRDefault="00B8247D" w:rsidP="007F571B">
      <w:pPr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八）教学评价。构建科学性、可行性、客观性、导向性的研究生教学质量评估体系。同行评教、学生评教、单位评教等材料真实可靠，能够全面反映课程教学和研究生学习情况，课程教学评价结果连续三年优良。</w:t>
      </w:r>
    </w:p>
    <w:p w:rsidR="00B8247D" w:rsidRPr="007F571B" w:rsidRDefault="00B8247D" w:rsidP="007F571B">
      <w:pPr>
        <w:widowControl/>
        <w:tabs>
          <w:tab w:val="left" w:pos="540"/>
        </w:tabs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三、申报程序</w:t>
      </w:r>
      <w:r w:rsidR="007A1A0D"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及省级项目推荐</w:t>
      </w:r>
    </w:p>
    <w:p w:rsidR="005739A4" w:rsidRPr="007F571B" w:rsidRDefault="007A1A0D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校级</w:t>
      </w:r>
      <w:r w:rsidR="00B8247D" w:rsidRPr="007F571B">
        <w:rPr>
          <w:rFonts w:ascii="仿宋_GB2312" w:eastAsia="仿宋_GB2312" w:hAnsi="黑体" w:hint="eastAsia"/>
          <w:sz w:val="24"/>
          <w:szCs w:val="24"/>
        </w:rPr>
        <w:t>研究生教育优质课程建设项目每年申报一次，采取</w:t>
      </w:r>
      <w:r w:rsidRPr="007F571B">
        <w:rPr>
          <w:rFonts w:ascii="仿宋_GB2312" w:eastAsia="仿宋_GB2312" w:hAnsi="黑体" w:hint="eastAsia"/>
          <w:sz w:val="24"/>
          <w:szCs w:val="24"/>
        </w:rPr>
        <w:t>各学院（部）</w:t>
      </w:r>
      <w:r w:rsidR="00B8247D" w:rsidRPr="007F571B">
        <w:rPr>
          <w:rFonts w:ascii="仿宋_GB2312" w:eastAsia="仿宋_GB2312" w:hAnsi="黑体" w:hint="eastAsia"/>
          <w:sz w:val="24"/>
          <w:szCs w:val="24"/>
        </w:rPr>
        <w:t>推荐、专家评审、网上公示的办法进行。</w:t>
      </w:r>
    </w:p>
    <w:p w:rsidR="005739A4" w:rsidRPr="007F571B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（一）申请者应根据要求填写《齐鲁工业大学研究生</w:t>
      </w:r>
      <w:r w:rsidR="005B65B1">
        <w:rPr>
          <w:rFonts w:ascii="仿宋_GB2312" w:eastAsia="仿宋_GB2312" w:hAnsiTheme="minorEastAsia" w:cs="宋体" w:hint="eastAsia"/>
          <w:kern w:val="0"/>
          <w:sz w:val="24"/>
          <w:szCs w:val="24"/>
        </w:rPr>
        <w:t>教育优质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课程建设项目申报</w:t>
      </w:r>
      <w:r w:rsidR="005B65B1">
        <w:rPr>
          <w:rFonts w:ascii="仿宋_GB2312" w:eastAsia="仿宋_GB2312" w:hAnsiTheme="minorEastAsia" w:cs="宋体" w:hint="eastAsia"/>
          <w:kern w:val="0"/>
          <w:sz w:val="24"/>
          <w:szCs w:val="24"/>
        </w:rPr>
        <w:t>书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》，并提交相关材料报所在学院（部）。</w:t>
      </w:r>
    </w:p>
    <w:p w:rsidR="005739A4" w:rsidRPr="007F571B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（二）申请者所在学院（部）组织初评。</w:t>
      </w:r>
    </w:p>
    <w:p w:rsidR="005739A4" w:rsidRPr="007F571B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（三）研究生处对各单位报送的申请材料进行形式审查，审查合格后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，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由研究生处组织专家进行评审。</w:t>
      </w:r>
    </w:p>
    <w:p w:rsidR="007A1A0D" w:rsidRPr="007F571B" w:rsidRDefault="007A1A0D" w:rsidP="00AE188B">
      <w:pPr>
        <w:snapToGrid w:val="0"/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</w:t>
      </w:r>
      <w:r w:rsidR="005739A4" w:rsidRPr="007F571B">
        <w:rPr>
          <w:rFonts w:ascii="仿宋_GB2312" w:eastAsia="仿宋_GB2312" w:hAnsi="黑体" w:hint="eastAsia"/>
          <w:sz w:val="24"/>
          <w:szCs w:val="24"/>
        </w:rPr>
        <w:t>四</w:t>
      </w:r>
      <w:r w:rsidRPr="007F571B">
        <w:rPr>
          <w:rFonts w:ascii="仿宋_GB2312" w:eastAsia="仿宋_GB2312" w:hAnsi="黑体" w:hint="eastAsia"/>
          <w:sz w:val="24"/>
          <w:szCs w:val="24"/>
        </w:rPr>
        <w:t>）省级项目推荐。从校级项目中择优推荐参评省级优质课程建设项目。</w:t>
      </w:r>
    </w:p>
    <w:p w:rsidR="00B8247D" w:rsidRPr="007F571B" w:rsidRDefault="00B8247D" w:rsidP="00AE188B">
      <w:pPr>
        <w:snapToGrid w:val="0"/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="黑体" w:hint="eastAsia"/>
          <w:sz w:val="24"/>
          <w:szCs w:val="24"/>
        </w:rPr>
        <w:t>（</w:t>
      </w:r>
      <w:r w:rsidR="005739A4" w:rsidRPr="007F571B">
        <w:rPr>
          <w:rFonts w:ascii="仿宋_GB2312" w:eastAsia="仿宋_GB2312" w:hAnsi="黑体" w:hint="eastAsia"/>
          <w:sz w:val="24"/>
          <w:szCs w:val="24"/>
        </w:rPr>
        <w:t>五</w:t>
      </w:r>
      <w:r w:rsidRPr="007F571B">
        <w:rPr>
          <w:rFonts w:ascii="仿宋_GB2312" w:eastAsia="仿宋_GB2312" w:hAnsi="黑体" w:hint="eastAsia"/>
          <w:sz w:val="24"/>
          <w:szCs w:val="24"/>
        </w:rPr>
        <w:t>）网上公示。对拟立项建设的</w:t>
      </w:r>
      <w:r w:rsidR="007A1A0D" w:rsidRPr="007F571B">
        <w:rPr>
          <w:rFonts w:ascii="仿宋_GB2312" w:eastAsia="仿宋_GB2312" w:hAnsi="黑体" w:hint="eastAsia"/>
          <w:sz w:val="24"/>
          <w:szCs w:val="24"/>
        </w:rPr>
        <w:t>校级</w:t>
      </w:r>
      <w:r w:rsidRPr="007F571B">
        <w:rPr>
          <w:rFonts w:ascii="仿宋_GB2312" w:eastAsia="仿宋_GB2312" w:hAnsi="黑体" w:hint="eastAsia"/>
          <w:sz w:val="24"/>
          <w:szCs w:val="24"/>
        </w:rPr>
        <w:t>优质课程进行网上公示，公示期不少于</w:t>
      </w:r>
      <w:r w:rsidRPr="007F571B">
        <w:rPr>
          <w:rFonts w:ascii="仿宋_GB2312" w:eastAsia="仿宋_GB2312" w:hAnsi="黑体"/>
          <w:sz w:val="24"/>
          <w:szCs w:val="24"/>
        </w:rPr>
        <w:t>5</w:t>
      </w:r>
      <w:r w:rsidRPr="007F571B">
        <w:rPr>
          <w:rFonts w:ascii="仿宋_GB2312" w:eastAsia="仿宋_GB2312" w:hAnsi="黑体" w:hint="eastAsia"/>
          <w:sz w:val="24"/>
          <w:szCs w:val="24"/>
        </w:rPr>
        <w:t>个工作日。</w:t>
      </w:r>
    </w:p>
    <w:p w:rsidR="007F571B" w:rsidRPr="007F571B" w:rsidRDefault="007F571B" w:rsidP="007F571B">
      <w:pPr>
        <w:widowControl/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四、项目的管理和验收</w:t>
      </w:r>
    </w:p>
    <w:p w:rsidR="007F571B" w:rsidRPr="007F571B" w:rsidRDefault="007F571B" w:rsidP="007F571B">
      <w:pPr>
        <w:widowControl/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（一）各培养单位要高度重视研究生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教育优质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课程建设工作，精心组织，认真规划，以强有力的管理来保障研究生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教育优质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课程建设的有效实施。</w:t>
      </w:r>
    </w:p>
    <w:p w:rsidR="007F571B" w:rsidRPr="007F571B" w:rsidRDefault="007F571B" w:rsidP="007F571B">
      <w:pPr>
        <w:snapToGrid w:val="0"/>
        <w:spacing w:line="360" w:lineRule="auto"/>
        <w:ind w:firstLineChars="200" w:firstLine="480"/>
        <w:rPr>
          <w:rFonts w:ascii="仿宋_GB2312" w:eastAsia="仿宋_GB2312" w:hAnsi="黑体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（二）立项项目实行项目负责人责任制。项目负责人对立项项目的研究工作、经费使用、成果形式以及阶段性检查和验收、鉴定等负全责。</w:t>
      </w:r>
      <w:r w:rsidRPr="007F571B">
        <w:rPr>
          <w:rFonts w:ascii="仿宋_GB2312" w:eastAsia="仿宋_GB2312" w:hAnsi="黑体" w:hint="eastAsia"/>
          <w:sz w:val="24"/>
          <w:szCs w:val="24"/>
        </w:rPr>
        <w:t>项目建设期限一般为</w:t>
      </w:r>
      <w:r w:rsidRPr="007F571B">
        <w:rPr>
          <w:rFonts w:ascii="仿宋_GB2312" w:eastAsia="仿宋_GB2312" w:hAnsi="黑体"/>
          <w:sz w:val="24"/>
          <w:szCs w:val="24"/>
        </w:rPr>
        <w:t>2-3</w:t>
      </w:r>
      <w:r w:rsidRPr="007F571B">
        <w:rPr>
          <w:rFonts w:ascii="仿宋_GB2312" w:eastAsia="仿宋_GB2312" w:hAnsi="黑体" w:hint="eastAsia"/>
          <w:sz w:val="24"/>
          <w:szCs w:val="24"/>
        </w:rPr>
        <w:t>年。</w:t>
      </w:r>
    </w:p>
    <w:p w:rsidR="00DA7290" w:rsidRPr="00DA7290" w:rsidRDefault="007F571B" w:rsidP="00DA7290">
      <w:pPr>
        <w:widowControl/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（三）</w:t>
      </w:r>
      <w:r w:rsidR="00DA7290">
        <w:rPr>
          <w:rFonts w:ascii="仿宋_GB2312" w:eastAsia="仿宋_GB2312" w:hAnsiTheme="minorEastAsia" w:cs="宋体" w:hint="eastAsia"/>
          <w:kern w:val="0"/>
          <w:sz w:val="24"/>
          <w:szCs w:val="24"/>
        </w:rPr>
        <w:t>优质课程建设项目实行动态管理。研究生处</w:t>
      </w:r>
      <w:r w:rsidR="00DA7290" w:rsidRPr="00DA7290">
        <w:rPr>
          <w:rFonts w:ascii="仿宋_GB2312" w:eastAsia="仿宋_GB2312" w:hAnsiTheme="minorEastAsia" w:cs="宋体" w:hint="eastAsia"/>
          <w:kern w:val="0"/>
          <w:sz w:val="24"/>
          <w:szCs w:val="24"/>
        </w:rPr>
        <w:t>负责项目建设的监督、检查与验收，视情况予以调整，对效果不明显的，责令限期整改，未达到整改要求的，予以取消。</w:t>
      </w:r>
    </w:p>
    <w:p w:rsidR="007F571B" w:rsidRPr="007F571B" w:rsidRDefault="007F571B" w:rsidP="00DA7290">
      <w:pPr>
        <w:widowControl/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lastRenderedPageBreak/>
        <w:t>（四）立项项目到期后进行项目验收，项目负责人应提交</w:t>
      </w:r>
      <w:r w:rsidR="00DA7290">
        <w:rPr>
          <w:rFonts w:ascii="仿宋_GB2312" w:eastAsia="仿宋_GB2312" w:hAnsiTheme="minorEastAsia" w:cs="宋体" w:hint="eastAsia"/>
          <w:kern w:val="0"/>
          <w:sz w:val="24"/>
          <w:szCs w:val="24"/>
        </w:rPr>
        <w:t>相应的结题报告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和成果材料，由研究生处聘请专家进行项目验收。验收不合格或未完成任务的项目，又没有充足的理由，其项目负责人</w:t>
      </w:r>
      <w:r w:rsidR="00AC6CC8">
        <w:rPr>
          <w:rFonts w:ascii="仿宋_GB2312" w:eastAsia="仿宋_GB2312" w:hAnsiTheme="minorEastAsia" w:cs="宋体" w:hint="eastAsia"/>
          <w:kern w:val="0"/>
          <w:sz w:val="24"/>
          <w:szCs w:val="24"/>
        </w:rPr>
        <w:t>3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年内不得再次申报</w:t>
      </w:r>
      <w:r w:rsidR="005B65B1">
        <w:rPr>
          <w:rFonts w:ascii="仿宋_GB2312" w:eastAsia="仿宋_GB2312" w:hAnsiTheme="minorEastAsia" w:cs="宋体" w:hint="eastAsia"/>
          <w:kern w:val="0"/>
          <w:sz w:val="24"/>
          <w:szCs w:val="24"/>
        </w:rPr>
        <w:t>优质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课程建设项目，并酌情削减其所在单位下轮次申报项目数量。</w:t>
      </w:r>
    </w:p>
    <w:p w:rsidR="00895140" w:rsidRPr="007F571B" w:rsidRDefault="005739A4" w:rsidP="007F571B">
      <w:pPr>
        <w:widowControl/>
        <w:tabs>
          <w:tab w:val="left" w:pos="540"/>
        </w:tabs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五、</w:t>
      </w:r>
      <w:r w:rsidR="00895140"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项目的资助</w:t>
      </w:r>
    </w:p>
    <w:p w:rsidR="00895140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（一）</w:t>
      </w:r>
      <w:r w:rsidR="00BD6206">
        <w:rPr>
          <w:rFonts w:ascii="仿宋_GB2312" w:eastAsia="仿宋_GB2312" w:hAnsiTheme="minorEastAsia" w:hint="eastAsia"/>
          <w:sz w:val="24"/>
          <w:szCs w:val="24"/>
        </w:rPr>
        <w:t>校级</w:t>
      </w:r>
      <w:r w:rsidR="00895140" w:rsidRPr="007F571B">
        <w:rPr>
          <w:rFonts w:ascii="仿宋_GB2312" w:eastAsia="仿宋_GB2312" w:hAnsiTheme="minorEastAsia" w:hint="eastAsia"/>
          <w:sz w:val="24"/>
          <w:szCs w:val="24"/>
        </w:rPr>
        <w:t>立项</w:t>
      </w:r>
      <w:r w:rsidR="00AE188B">
        <w:rPr>
          <w:rFonts w:ascii="仿宋_GB2312" w:eastAsia="仿宋_GB2312" w:hAnsiTheme="minorEastAsia" w:hint="eastAsia"/>
          <w:sz w:val="24"/>
          <w:szCs w:val="24"/>
        </w:rPr>
        <w:t>优质</w:t>
      </w:r>
      <w:r w:rsidR="00895140" w:rsidRPr="007F571B">
        <w:rPr>
          <w:rFonts w:ascii="仿宋_GB2312" w:eastAsia="仿宋_GB2312" w:hAnsiTheme="minorEastAsia" w:hint="eastAsia"/>
          <w:sz w:val="24"/>
          <w:szCs w:val="24"/>
        </w:rPr>
        <w:t>课程</w:t>
      </w:r>
      <w:r w:rsidR="00AE188B">
        <w:rPr>
          <w:rFonts w:ascii="仿宋_GB2312" w:eastAsia="仿宋_GB2312" w:hAnsiTheme="minorEastAsia" w:hint="eastAsia"/>
          <w:sz w:val="24"/>
          <w:szCs w:val="24"/>
        </w:rPr>
        <w:t>建设项目</w:t>
      </w:r>
      <w:r w:rsidR="00BD6206">
        <w:rPr>
          <w:rFonts w:ascii="仿宋_GB2312" w:eastAsia="仿宋_GB2312" w:hAnsiTheme="minorEastAsia" w:hint="eastAsia"/>
          <w:sz w:val="24"/>
          <w:szCs w:val="24"/>
        </w:rPr>
        <w:t>学校给予经费资助</w:t>
      </w:r>
      <w:r w:rsidR="00895140" w:rsidRPr="007F571B">
        <w:rPr>
          <w:rFonts w:ascii="仿宋_GB2312" w:eastAsia="仿宋_GB2312" w:hAnsiTheme="minorEastAsia" w:hint="eastAsia"/>
          <w:sz w:val="24"/>
          <w:szCs w:val="24"/>
        </w:rPr>
        <w:t>，</w:t>
      </w:r>
      <w:r w:rsidRPr="007F571B">
        <w:rPr>
          <w:rFonts w:ascii="仿宋_GB2312" w:eastAsia="仿宋_GB2312" w:hAnsiTheme="minorEastAsia" w:hint="eastAsia"/>
          <w:sz w:val="24"/>
          <w:szCs w:val="24"/>
        </w:rPr>
        <w:t>省级立项项目</w:t>
      </w:r>
      <w:bookmarkStart w:id="1" w:name="_GoBack"/>
      <w:bookmarkEnd w:id="1"/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不再作为校级项目进行资助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。</w:t>
      </w:r>
    </w:p>
    <w:p w:rsidR="000728D3" w:rsidRPr="007F571B" w:rsidRDefault="000728D3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kern w:val="0"/>
          <w:sz w:val="24"/>
          <w:szCs w:val="24"/>
        </w:rPr>
        <w:t>（二）校级项目经修改完善后，可再次参与下一年度的省级推荐项目的评选，此类项目如被省级立项，则停止校级项目</w:t>
      </w:r>
      <w:r w:rsidR="004D1D30">
        <w:rPr>
          <w:rFonts w:ascii="仿宋_GB2312" w:eastAsia="仿宋_GB2312" w:hAnsiTheme="minorEastAsia" w:cs="宋体" w:hint="eastAsia"/>
          <w:kern w:val="0"/>
          <w:sz w:val="24"/>
          <w:szCs w:val="24"/>
        </w:rPr>
        <w:t>的</w:t>
      </w:r>
      <w:r>
        <w:rPr>
          <w:rFonts w:ascii="仿宋_GB2312" w:eastAsia="仿宋_GB2312" w:hAnsiTheme="minorEastAsia" w:cs="宋体" w:hint="eastAsia"/>
          <w:kern w:val="0"/>
          <w:sz w:val="24"/>
          <w:szCs w:val="24"/>
        </w:rPr>
        <w:t>资助和考核，</w:t>
      </w:r>
      <w:r w:rsidR="004D1D30">
        <w:rPr>
          <w:rFonts w:ascii="仿宋_GB2312" w:eastAsia="仿宋_GB2312" w:hAnsiTheme="minorEastAsia" w:cs="宋体" w:hint="eastAsia"/>
          <w:kern w:val="0"/>
          <w:sz w:val="24"/>
          <w:szCs w:val="24"/>
        </w:rPr>
        <w:t>纳入省级项目管理，所资助校级经费从省级项目学校匹配经费中扣除。</w:t>
      </w:r>
    </w:p>
    <w:p w:rsidR="00895140" w:rsidRPr="007F571B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</w:t>
      </w:r>
      <w:r w:rsidR="004D1D30">
        <w:rPr>
          <w:rFonts w:ascii="仿宋_GB2312" w:eastAsia="仿宋_GB2312" w:hAnsiTheme="minorEastAsia" w:cs="宋体" w:hint="eastAsia"/>
          <w:kern w:val="0"/>
          <w:sz w:val="24"/>
          <w:szCs w:val="24"/>
        </w:rPr>
        <w:t>三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）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研究生</w:t>
      </w:r>
      <w:r w:rsidR="00DD4FA3">
        <w:rPr>
          <w:rFonts w:ascii="仿宋_GB2312" w:eastAsia="仿宋_GB2312" w:hAnsiTheme="minorEastAsia" w:cs="宋体" w:hint="eastAsia"/>
          <w:kern w:val="0"/>
          <w:sz w:val="24"/>
          <w:szCs w:val="24"/>
        </w:rPr>
        <w:t>教育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优质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</w:t>
      </w:r>
      <w:r w:rsidR="00094BA8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建设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项目经费由研究生处管理，立项项目经费分</w:t>
      </w:r>
      <w:r w:rsidR="0092430F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2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年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拨付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，每年各拨付总资助经费的50%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，由项目负责人到计财处签字报销。</w:t>
      </w:r>
    </w:p>
    <w:p w:rsidR="0008030C" w:rsidRDefault="005739A4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（</w:t>
      </w:r>
      <w:r w:rsidR="004D1D30">
        <w:rPr>
          <w:rFonts w:ascii="仿宋_GB2312" w:eastAsia="仿宋_GB2312" w:hAnsiTheme="minorEastAsia" w:cs="宋体" w:hint="eastAsia"/>
          <w:kern w:val="0"/>
          <w:sz w:val="24"/>
          <w:szCs w:val="24"/>
        </w:rPr>
        <w:t>四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）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研究生</w:t>
      </w:r>
      <w:r w:rsidR="00AE188B">
        <w:rPr>
          <w:rFonts w:ascii="仿宋_GB2312" w:eastAsia="仿宋_GB2312" w:hAnsiTheme="minorEastAsia" w:cs="宋体" w:hint="eastAsia"/>
          <w:kern w:val="0"/>
          <w:sz w:val="24"/>
          <w:szCs w:val="24"/>
        </w:rPr>
        <w:t>教育</w:t>
      </w: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优质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课程</w:t>
      </w:r>
      <w:r w:rsidR="0008030C">
        <w:rPr>
          <w:rFonts w:ascii="仿宋_GB2312" w:eastAsia="仿宋_GB2312" w:hAnsiTheme="minorEastAsia" w:cs="宋体" w:hint="eastAsia"/>
          <w:kern w:val="0"/>
          <w:sz w:val="24"/>
          <w:szCs w:val="24"/>
        </w:rPr>
        <w:t>建设项目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经费主要用于资助课程建设所需的调研费、资料费、学术活动费、</w:t>
      </w:r>
      <w:r w:rsidR="00C10B0F">
        <w:rPr>
          <w:rFonts w:ascii="仿宋_GB2312" w:eastAsia="仿宋_GB2312" w:hAnsiTheme="minorEastAsia" w:cs="宋体" w:hint="eastAsia"/>
          <w:kern w:val="0"/>
          <w:sz w:val="24"/>
          <w:szCs w:val="24"/>
        </w:rPr>
        <w:t>课件制作费、印刷</w:t>
      </w:r>
      <w:r w:rsidR="00895140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费等</w:t>
      </w:r>
      <w:r w:rsidR="0008030C">
        <w:rPr>
          <w:rFonts w:ascii="仿宋_GB2312" w:eastAsia="仿宋_GB2312" w:hAnsiTheme="minorEastAsia" w:cs="宋体" w:hint="eastAsia"/>
          <w:kern w:val="0"/>
          <w:sz w:val="24"/>
          <w:szCs w:val="24"/>
        </w:rPr>
        <w:t>。</w:t>
      </w:r>
    </w:p>
    <w:p w:rsidR="00895140" w:rsidRPr="007F571B" w:rsidRDefault="007F571B" w:rsidP="007F571B">
      <w:pPr>
        <w:widowControl/>
        <w:snapToGrid w:val="0"/>
        <w:spacing w:line="360" w:lineRule="auto"/>
        <w:rPr>
          <w:rFonts w:ascii="仿宋_GB2312" w:eastAsia="仿宋_GB2312" w:hAnsiTheme="minorEastAsia" w:cs="宋体"/>
          <w:b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六、</w:t>
      </w:r>
      <w:r w:rsidR="00895140" w:rsidRPr="007F571B">
        <w:rPr>
          <w:rFonts w:ascii="仿宋_GB2312" w:eastAsia="仿宋_GB2312" w:hAnsiTheme="minorEastAsia" w:cs="宋体" w:hint="eastAsia"/>
          <w:b/>
          <w:kern w:val="0"/>
          <w:sz w:val="24"/>
          <w:szCs w:val="24"/>
        </w:rPr>
        <w:t>附则</w:t>
      </w:r>
    </w:p>
    <w:p w:rsidR="00895140" w:rsidRPr="007F571B" w:rsidRDefault="00895140" w:rsidP="007F571B">
      <w:pPr>
        <w:widowControl/>
        <w:tabs>
          <w:tab w:val="left" w:pos="540"/>
        </w:tabs>
        <w:snapToGrid w:val="0"/>
        <w:spacing w:line="360" w:lineRule="auto"/>
        <w:ind w:firstLineChars="200" w:firstLine="480"/>
        <w:jc w:val="left"/>
        <w:rPr>
          <w:rFonts w:ascii="仿宋_GB2312" w:eastAsia="仿宋_GB2312" w:hAnsiTheme="minorEastAsia" w:cs="宋体"/>
          <w:kern w:val="0"/>
          <w:sz w:val="24"/>
          <w:szCs w:val="24"/>
        </w:rPr>
      </w:pPr>
      <w:r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本办法自发布之日起施行</w:t>
      </w:r>
      <w:r w:rsidR="00CA707B" w:rsidRPr="007F571B">
        <w:rPr>
          <w:rFonts w:ascii="仿宋_GB2312" w:eastAsia="仿宋_GB2312" w:hAnsiTheme="minorEastAsia" w:cs="宋体" w:hint="eastAsia"/>
          <w:kern w:val="0"/>
          <w:sz w:val="24"/>
          <w:szCs w:val="24"/>
        </w:rPr>
        <w:t>，由研究生处负责解释。</w:t>
      </w:r>
    </w:p>
    <w:bookmarkEnd w:id="0"/>
    <w:p w:rsidR="00895140" w:rsidRPr="00997EA8" w:rsidRDefault="00895140" w:rsidP="00895140">
      <w:pPr>
        <w:widowControl/>
        <w:spacing w:line="360" w:lineRule="auto"/>
        <w:ind w:firstLineChars="1300" w:firstLine="3120"/>
        <w:jc w:val="right"/>
        <w:rPr>
          <w:rFonts w:ascii="宋体" w:eastAsia="宋体" w:hAnsi="宋体" w:cs="宋体"/>
          <w:kern w:val="0"/>
          <w:sz w:val="24"/>
          <w:szCs w:val="24"/>
        </w:rPr>
      </w:pPr>
    </w:p>
    <w:p w:rsidR="00D658B3" w:rsidRDefault="00D658B3"/>
    <w:sectPr w:rsidR="00D658B3" w:rsidSect="00D658B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D6" w:rsidRDefault="004E66D6" w:rsidP="003D5806">
      <w:r>
        <w:separator/>
      </w:r>
    </w:p>
  </w:endnote>
  <w:endnote w:type="continuationSeparator" w:id="0">
    <w:p w:rsidR="004E66D6" w:rsidRDefault="004E66D6" w:rsidP="003D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D6" w:rsidRDefault="004E66D6" w:rsidP="003D5806">
      <w:r>
        <w:separator/>
      </w:r>
    </w:p>
  </w:footnote>
  <w:footnote w:type="continuationSeparator" w:id="0">
    <w:p w:rsidR="004E66D6" w:rsidRDefault="004E66D6" w:rsidP="003D5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806" w:rsidRDefault="003D5806" w:rsidP="00A01AB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EA8"/>
    <w:rsid w:val="00000843"/>
    <w:rsid w:val="00000E52"/>
    <w:rsid w:val="00001193"/>
    <w:rsid w:val="00003768"/>
    <w:rsid w:val="000065DB"/>
    <w:rsid w:val="00012C04"/>
    <w:rsid w:val="00016F34"/>
    <w:rsid w:val="00017E53"/>
    <w:rsid w:val="00020078"/>
    <w:rsid w:val="00021D41"/>
    <w:rsid w:val="00023150"/>
    <w:rsid w:val="00024FCE"/>
    <w:rsid w:val="00025039"/>
    <w:rsid w:val="00032002"/>
    <w:rsid w:val="00032578"/>
    <w:rsid w:val="0003370F"/>
    <w:rsid w:val="00033B65"/>
    <w:rsid w:val="00034CB4"/>
    <w:rsid w:val="00035168"/>
    <w:rsid w:val="00035541"/>
    <w:rsid w:val="00037063"/>
    <w:rsid w:val="000371AD"/>
    <w:rsid w:val="00042BB3"/>
    <w:rsid w:val="00043FD5"/>
    <w:rsid w:val="000441E1"/>
    <w:rsid w:val="00044A68"/>
    <w:rsid w:val="000469D4"/>
    <w:rsid w:val="00051D99"/>
    <w:rsid w:val="00052AF5"/>
    <w:rsid w:val="00053CB3"/>
    <w:rsid w:val="00054071"/>
    <w:rsid w:val="00055AA7"/>
    <w:rsid w:val="00056388"/>
    <w:rsid w:val="00057432"/>
    <w:rsid w:val="000578D2"/>
    <w:rsid w:val="00063089"/>
    <w:rsid w:val="000657BD"/>
    <w:rsid w:val="00065BD9"/>
    <w:rsid w:val="0006633C"/>
    <w:rsid w:val="00066965"/>
    <w:rsid w:val="0007018A"/>
    <w:rsid w:val="000705CC"/>
    <w:rsid w:val="000709B9"/>
    <w:rsid w:val="000728D3"/>
    <w:rsid w:val="00075AA9"/>
    <w:rsid w:val="000768EB"/>
    <w:rsid w:val="0008030C"/>
    <w:rsid w:val="00080B53"/>
    <w:rsid w:val="0008378D"/>
    <w:rsid w:val="0008450C"/>
    <w:rsid w:val="00084DEE"/>
    <w:rsid w:val="00085BFD"/>
    <w:rsid w:val="00091328"/>
    <w:rsid w:val="00092773"/>
    <w:rsid w:val="00094BA8"/>
    <w:rsid w:val="000955B6"/>
    <w:rsid w:val="00096ED8"/>
    <w:rsid w:val="00097F0C"/>
    <w:rsid w:val="000A0920"/>
    <w:rsid w:val="000A1F55"/>
    <w:rsid w:val="000A42EC"/>
    <w:rsid w:val="000A5BEF"/>
    <w:rsid w:val="000A6C9A"/>
    <w:rsid w:val="000B1842"/>
    <w:rsid w:val="000B1D61"/>
    <w:rsid w:val="000B2B0D"/>
    <w:rsid w:val="000B3499"/>
    <w:rsid w:val="000B3CB4"/>
    <w:rsid w:val="000B55B9"/>
    <w:rsid w:val="000C4403"/>
    <w:rsid w:val="000C44E4"/>
    <w:rsid w:val="000C5BC9"/>
    <w:rsid w:val="000C5FBD"/>
    <w:rsid w:val="000D1E8F"/>
    <w:rsid w:val="000D424C"/>
    <w:rsid w:val="000E181A"/>
    <w:rsid w:val="000E1C24"/>
    <w:rsid w:val="000E3E47"/>
    <w:rsid w:val="000E4395"/>
    <w:rsid w:val="000E4963"/>
    <w:rsid w:val="000E59FD"/>
    <w:rsid w:val="000E6102"/>
    <w:rsid w:val="000E79A2"/>
    <w:rsid w:val="000F2E60"/>
    <w:rsid w:val="000F30C5"/>
    <w:rsid w:val="000F33E6"/>
    <w:rsid w:val="000F6AC7"/>
    <w:rsid w:val="000F7F18"/>
    <w:rsid w:val="001013F9"/>
    <w:rsid w:val="00102188"/>
    <w:rsid w:val="00104A54"/>
    <w:rsid w:val="00105897"/>
    <w:rsid w:val="00106069"/>
    <w:rsid w:val="00106202"/>
    <w:rsid w:val="001062DF"/>
    <w:rsid w:val="00106594"/>
    <w:rsid w:val="0010683F"/>
    <w:rsid w:val="001073B0"/>
    <w:rsid w:val="00107990"/>
    <w:rsid w:val="00110E8D"/>
    <w:rsid w:val="00110EB8"/>
    <w:rsid w:val="00113867"/>
    <w:rsid w:val="00115A80"/>
    <w:rsid w:val="001248AF"/>
    <w:rsid w:val="0013039F"/>
    <w:rsid w:val="0013080A"/>
    <w:rsid w:val="00130B95"/>
    <w:rsid w:val="00130D14"/>
    <w:rsid w:val="0013119F"/>
    <w:rsid w:val="001329F4"/>
    <w:rsid w:val="00133A83"/>
    <w:rsid w:val="0013551B"/>
    <w:rsid w:val="00141CA4"/>
    <w:rsid w:val="00143B21"/>
    <w:rsid w:val="00143D8E"/>
    <w:rsid w:val="001469F5"/>
    <w:rsid w:val="00146BB3"/>
    <w:rsid w:val="00150172"/>
    <w:rsid w:val="001530DA"/>
    <w:rsid w:val="00153868"/>
    <w:rsid w:val="00154DD1"/>
    <w:rsid w:val="001567D1"/>
    <w:rsid w:val="00156ADF"/>
    <w:rsid w:val="00157802"/>
    <w:rsid w:val="001601D9"/>
    <w:rsid w:val="00161CD3"/>
    <w:rsid w:val="00164CEA"/>
    <w:rsid w:val="00165EC5"/>
    <w:rsid w:val="00165F11"/>
    <w:rsid w:val="00171F04"/>
    <w:rsid w:val="001726CA"/>
    <w:rsid w:val="00175802"/>
    <w:rsid w:val="00182C24"/>
    <w:rsid w:val="001843A4"/>
    <w:rsid w:val="00184C6C"/>
    <w:rsid w:val="00187CFD"/>
    <w:rsid w:val="0019036E"/>
    <w:rsid w:val="001904A7"/>
    <w:rsid w:val="00190FB5"/>
    <w:rsid w:val="00194B0C"/>
    <w:rsid w:val="00194CC0"/>
    <w:rsid w:val="001A3FEC"/>
    <w:rsid w:val="001A4C58"/>
    <w:rsid w:val="001A7427"/>
    <w:rsid w:val="001A7695"/>
    <w:rsid w:val="001B02E9"/>
    <w:rsid w:val="001B36B8"/>
    <w:rsid w:val="001B3B99"/>
    <w:rsid w:val="001B67B6"/>
    <w:rsid w:val="001B7448"/>
    <w:rsid w:val="001C01D2"/>
    <w:rsid w:val="001C0F80"/>
    <w:rsid w:val="001C100A"/>
    <w:rsid w:val="001C1A8A"/>
    <w:rsid w:val="001C428E"/>
    <w:rsid w:val="001C4C78"/>
    <w:rsid w:val="001C4E15"/>
    <w:rsid w:val="001C5AC1"/>
    <w:rsid w:val="001C6884"/>
    <w:rsid w:val="001C7D14"/>
    <w:rsid w:val="001D02C7"/>
    <w:rsid w:val="001D04C5"/>
    <w:rsid w:val="001D30EC"/>
    <w:rsid w:val="001D4F1F"/>
    <w:rsid w:val="001D6826"/>
    <w:rsid w:val="001D734D"/>
    <w:rsid w:val="001E2F39"/>
    <w:rsid w:val="001E35F6"/>
    <w:rsid w:val="001E48D4"/>
    <w:rsid w:val="001F0ECC"/>
    <w:rsid w:val="001F1281"/>
    <w:rsid w:val="001F6DAA"/>
    <w:rsid w:val="002008AC"/>
    <w:rsid w:val="00200AEE"/>
    <w:rsid w:val="00200E81"/>
    <w:rsid w:val="002019D2"/>
    <w:rsid w:val="00211193"/>
    <w:rsid w:val="00213213"/>
    <w:rsid w:val="00214CC9"/>
    <w:rsid w:val="00216055"/>
    <w:rsid w:val="00216C01"/>
    <w:rsid w:val="0022073C"/>
    <w:rsid w:val="0022291A"/>
    <w:rsid w:val="00224424"/>
    <w:rsid w:val="002246E8"/>
    <w:rsid w:val="00224E9B"/>
    <w:rsid w:val="00225C9F"/>
    <w:rsid w:val="00226A5F"/>
    <w:rsid w:val="002275AD"/>
    <w:rsid w:val="0023065C"/>
    <w:rsid w:val="0023206B"/>
    <w:rsid w:val="00232A7F"/>
    <w:rsid w:val="00232FFC"/>
    <w:rsid w:val="00234F8B"/>
    <w:rsid w:val="00235986"/>
    <w:rsid w:val="0024096F"/>
    <w:rsid w:val="00241D6D"/>
    <w:rsid w:val="00243F2C"/>
    <w:rsid w:val="0024753F"/>
    <w:rsid w:val="002522F2"/>
    <w:rsid w:val="00252E9D"/>
    <w:rsid w:val="002532B1"/>
    <w:rsid w:val="00253C2B"/>
    <w:rsid w:val="00253E25"/>
    <w:rsid w:val="00255A36"/>
    <w:rsid w:val="00260F6F"/>
    <w:rsid w:val="0026282C"/>
    <w:rsid w:val="0026406E"/>
    <w:rsid w:val="00264C66"/>
    <w:rsid w:val="00265FE9"/>
    <w:rsid w:val="002662A8"/>
    <w:rsid w:val="0026693A"/>
    <w:rsid w:val="00270695"/>
    <w:rsid w:val="0027263C"/>
    <w:rsid w:val="002736F4"/>
    <w:rsid w:val="00276513"/>
    <w:rsid w:val="002770A2"/>
    <w:rsid w:val="002802C7"/>
    <w:rsid w:val="00282231"/>
    <w:rsid w:val="002864AA"/>
    <w:rsid w:val="002864E7"/>
    <w:rsid w:val="002912F1"/>
    <w:rsid w:val="00291CDC"/>
    <w:rsid w:val="00292675"/>
    <w:rsid w:val="00293262"/>
    <w:rsid w:val="002943D7"/>
    <w:rsid w:val="00294A42"/>
    <w:rsid w:val="00294F1C"/>
    <w:rsid w:val="00297448"/>
    <w:rsid w:val="002A0907"/>
    <w:rsid w:val="002A0ECF"/>
    <w:rsid w:val="002A0FDB"/>
    <w:rsid w:val="002A2F67"/>
    <w:rsid w:val="002A46F2"/>
    <w:rsid w:val="002A6ACF"/>
    <w:rsid w:val="002A76AB"/>
    <w:rsid w:val="002B02DB"/>
    <w:rsid w:val="002B11E7"/>
    <w:rsid w:val="002B287F"/>
    <w:rsid w:val="002B5575"/>
    <w:rsid w:val="002B6952"/>
    <w:rsid w:val="002C0E7F"/>
    <w:rsid w:val="002C3445"/>
    <w:rsid w:val="002C45E0"/>
    <w:rsid w:val="002C6EEE"/>
    <w:rsid w:val="002C7D5A"/>
    <w:rsid w:val="002D31A3"/>
    <w:rsid w:val="002D44B9"/>
    <w:rsid w:val="002D458C"/>
    <w:rsid w:val="002D6126"/>
    <w:rsid w:val="002E072F"/>
    <w:rsid w:val="002E23FB"/>
    <w:rsid w:val="002E2F84"/>
    <w:rsid w:val="002E424E"/>
    <w:rsid w:val="002E4380"/>
    <w:rsid w:val="002E47E5"/>
    <w:rsid w:val="002E55ED"/>
    <w:rsid w:val="002E5CE0"/>
    <w:rsid w:val="002E74B5"/>
    <w:rsid w:val="002F16D9"/>
    <w:rsid w:val="002F34A3"/>
    <w:rsid w:val="002F3931"/>
    <w:rsid w:val="002F447E"/>
    <w:rsid w:val="002F4843"/>
    <w:rsid w:val="002F6614"/>
    <w:rsid w:val="002F6A53"/>
    <w:rsid w:val="00301D63"/>
    <w:rsid w:val="0030222C"/>
    <w:rsid w:val="003027D0"/>
    <w:rsid w:val="00302C93"/>
    <w:rsid w:val="00302EBC"/>
    <w:rsid w:val="00304FDD"/>
    <w:rsid w:val="003053B5"/>
    <w:rsid w:val="00306172"/>
    <w:rsid w:val="00306368"/>
    <w:rsid w:val="003065F6"/>
    <w:rsid w:val="003107CF"/>
    <w:rsid w:val="00310CE8"/>
    <w:rsid w:val="003134D4"/>
    <w:rsid w:val="0031377A"/>
    <w:rsid w:val="003148DB"/>
    <w:rsid w:val="00315FF6"/>
    <w:rsid w:val="003166A6"/>
    <w:rsid w:val="00316F00"/>
    <w:rsid w:val="0031748A"/>
    <w:rsid w:val="00320451"/>
    <w:rsid w:val="00321593"/>
    <w:rsid w:val="00322787"/>
    <w:rsid w:val="00322B3F"/>
    <w:rsid w:val="00322EB9"/>
    <w:rsid w:val="0032537A"/>
    <w:rsid w:val="00327998"/>
    <w:rsid w:val="00330F77"/>
    <w:rsid w:val="00331452"/>
    <w:rsid w:val="003327CE"/>
    <w:rsid w:val="00340BE5"/>
    <w:rsid w:val="00341205"/>
    <w:rsid w:val="00343207"/>
    <w:rsid w:val="00347AFD"/>
    <w:rsid w:val="00347E97"/>
    <w:rsid w:val="00352741"/>
    <w:rsid w:val="00352F47"/>
    <w:rsid w:val="00354E3F"/>
    <w:rsid w:val="003556A3"/>
    <w:rsid w:val="003607FD"/>
    <w:rsid w:val="00362B2A"/>
    <w:rsid w:val="00363767"/>
    <w:rsid w:val="0036629F"/>
    <w:rsid w:val="00370494"/>
    <w:rsid w:val="00371131"/>
    <w:rsid w:val="00372788"/>
    <w:rsid w:val="0038145C"/>
    <w:rsid w:val="003814EA"/>
    <w:rsid w:val="003848C1"/>
    <w:rsid w:val="003864D1"/>
    <w:rsid w:val="0038791C"/>
    <w:rsid w:val="003902CC"/>
    <w:rsid w:val="00393BAB"/>
    <w:rsid w:val="00394435"/>
    <w:rsid w:val="003948A6"/>
    <w:rsid w:val="003969D5"/>
    <w:rsid w:val="003A5222"/>
    <w:rsid w:val="003A65ED"/>
    <w:rsid w:val="003B0D2A"/>
    <w:rsid w:val="003B0D30"/>
    <w:rsid w:val="003B427D"/>
    <w:rsid w:val="003B5E72"/>
    <w:rsid w:val="003C23CD"/>
    <w:rsid w:val="003C2405"/>
    <w:rsid w:val="003C2BAD"/>
    <w:rsid w:val="003C4749"/>
    <w:rsid w:val="003C6ED2"/>
    <w:rsid w:val="003C726B"/>
    <w:rsid w:val="003D27F3"/>
    <w:rsid w:val="003D562B"/>
    <w:rsid w:val="003D5806"/>
    <w:rsid w:val="003D7320"/>
    <w:rsid w:val="003E27A9"/>
    <w:rsid w:val="003E2E6C"/>
    <w:rsid w:val="003E3003"/>
    <w:rsid w:val="003E303F"/>
    <w:rsid w:val="003E3A26"/>
    <w:rsid w:val="003E5A90"/>
    <w:rsid w:val="003E6257"/>
    <w:rsid w:val="003E6D71"/>
    <w:rsid w:val="003E7995"/>
    <w:rsid w:val="003F06E5"/>
    <w:rsid w:val="003F0C8D"/>
    <w:rsid w:val="003F10FF"/>
    <w:rsid w:val="003F2B98"/>
    <w:rsid w:val="003F4A99"/>
    <w:rsid w:val="0040060F"/>
    <w:rsid w:val="004049BC"/>
    <w:rsid w:val="004049CD"/>
    <w:rsid w:val="00405A6C"/>
    <w:rsid w:val="0041189D"/>
    <w:rsid w:val="00411B43"/>
    <w:rsid w:val="00412E84"/>
    <w:rsid w:val="00414584"/>
    <w:rsid w:val="004152FF"/>
    <w:rsid w:val="004179AF"/>
    <w:rsid w:val="004211DB"/>
    <w:rsid w:val="00421847"/>
    <w:rsid w:val="00422D1F"/>
    <w:rsid w:val="0042768C"/>
    <w:rsid w:val="0043345B"/>
    <w:rsid w:val="0043363C"/>
    <w:rsid w:val="00433A3A"/>
    <w:rsid w:val="00433E0A"/>
    <w:rsid w:val="00433EA9"/>
    <w:rsid w:val="0043471E"/>
    <w:rsid w:val="00434B02"/>
    <w:rsid w:val="00436994"/>
    <w:rsid w:val="00436AC8"/>
    <w:rsid w:val="0044053D"/>
    <w:rsid w:val="004437C5"/>
    <w:rsid w:val="00444A44"/>
    <w:rsid w:val="0044514E"/>
    <w:rsid w:val="0044535D"/>
    <w:rsid w:val="00451842"/>
    <w:rsid w:val="00454232"/>
    <w:rsid w:val="004566B9"/>
    <w:rsid w:val="00462605"/>
    <w:rsid w:val="00466844"/>
    <w:rsid w:val="004700A6"/>
    <w:rsid w:val="00470CE6"/>
    <w:rsid w:val="00472AA7"/>
    <w:rsid w:val="00473C00"/>
    <w:rsid w:val="00476751"/>
    <w:rsid w:val="00477243"/>
    <w:rsid w:val="004772DB"/>
    <w:rsid w:val="00477B94"/>
    <w:rsid w:val="00480AE7"/>
    <w:rsid w:val="00483990"/>
    <w:rsid w:val="00486366"/>
    <w:rsid w:val="00487156"/>
    <w:rsid w:val="0048743D"/>
    <w:rsid w:val="004879A6"/>
    <w:rsid w:val="00491C38"/>
    <w:rsid w:val="004942CF"/>
    <w:rsid w:val="0049520A"/>
    <w:rsid w:val="004A03B4"/>
    <w:rsid w:val="004A0838"/>
    <w:rsid w:val="004A0EB7"/>
    <w:rsid w:val="004A2D58"/>
    <w:rsid w:val="004A32BB"/>
    <w:rsid w:val="004A4306"/>
    <w:rsid w:val="004A4677"/>
    <w:rsid w:val="004A4D67"/>
    <w:rsid w:val="004A6036"/>
    <w:rsid w:val="004A6C92"/>
    <w:rsid w:val="004A7E3B"/>
    <w:rsid w:val="004B1AF0"/>
    <w:rsid w:val="004B1C35"/>
    <w:rsid w:val="004B28C9"/>
    <w:rsid w:val="004B4E1F"/>
    <w:rsid w:val="004B55BB"/>
    <w:rsid w:val="004B7FBF"/>
    <w:rsid w:val="004C2325"/>
    <w:rsid w:val="004C259D"/>
    <w:rsid w:val="004C4494"/>
    <w:rsid w:val="004C7174"/>
    <w:rsid w:val="004D044A"/>
    <w:rsid w:val="004D1BFF"/>
    <w:rsid w:val="004D1D30"/>
    <w:rsid w:val="004D2E61"/>
    <w:rsid w:val="004D49E6"/>
    <w:rsid w:val="004D4C1E"/>
    <w:rsid w:val="004D5D18"/>
    <w:rsid w:val="004E0C50"/>
    <w:rsid w:val="004E0D86"/>
    <w:rsid w:val="004E2275"/>
    <w:rsid w:val="004E2A46"/>
    <w:rsid w:val="004E2DB3"/>
    <w:rsid w:val="004E59AE"/>
    <w:rsid w:val="004E66D6"/>
    <w:rsid w:val="004E7219"/>
    <w:rsid w:val="004F0D73"/>
    <w:rsid w:val="004F524A"/>
    <w:rsid w:val="004F5BE0"/>
    <w:rsid w:val="004F6C1C"/>
    <w:rsid w:val="00500370"/>
    <w:rsid w:val="005012FF"/>
    <w:rsid w:val="00502AC4"/>
    <w:rsid w:val="00502EDF"/>
    <w:rsid w:val="0050428C"/>
    <w:rsid w:val="00504EB3"/>
    <w:rsid w:val="0050616B"/>
    <w:rsid w:val="00511B80"/>
    <w:rsid w:val="0051228C"/>
    <w:rsid w:val="005134E9"/>
    <w:rsid w:val="005142BE"/>
    <w:rsid w:val="00514C15"/>
    <w:rsid w:val="0051757B"/>
    <w:rsid w:val="00520A5B"/>
    <w:rsid w:val="0052386F"/>
    <w:rsid w:val="00524915"/>
    <w:rsid w:val="005249ED"/>
    <w:rsid w:val="00524B8B"/>
    <w:rsid w:val="005258E3"/>
    <w:rsid w:val="00525BC5"/>
    <w:rsid w:val="00526129"/>
    <w:rsid w:val="00527B4B"/>
    <w:rsid w:val="005311D8"/>
    <w:rsid w:val="005321B3"/>
    <w:rsid w:val="00532C86"/>
    <w:rsid w:val="005356CC"/>
    <w:rsid w:val="00535F0B"/>
    <w:rsid w:val="00540444"/>
    <w:rsid w:val="005413A9"/>
    <w:rsid w:val="00541703"/>
    <w:rsid w:val="005418BB"/>
    <w:rsid w:val="0054481D"/>
    <w:rsid w:val="00545339"/>
    <w:rsid w:val="00545DB8"/>
    <w:rsid w:val="005461E0"/>
    <w:rsid w:val="0054666E"/>
    <w:rsid w:val="0055176C"/>
    <w:rsid w:val="005567C7"/>
    <w:rsid w:val="00561538"/>
    <w:rsid w:val="00564DFF"/>
    <w:rsid w:val="00565025"/>
    <w:rsid w:val="005662E8"/>
    <w:rsid w:val="00567CFB"/>
    <w:rsid w:val="00570C9C"/>
    <w:rsid w:val="00570F02"/>
    <w:rsid w:val="005713E0"/>
    <w:rsid w:val="005739A4"/>
    <w:rsid w:val="00574DB5"/>
    <w:rsid w:val="005757BA"/>
    <w:rsid w:val="00575A3A"/>
    <w:rsid w:val="005768FF"/>
    <w:rsid w:val="00584760"/>
    <w:rsid w:val="0058500D"/>
    <w:rsid w:val="00586C45"/>
    <w:rsid w:val="00587068"/>
    <w:rsid w:val="00587459"/>
    <w:rsid w:val="0058749D"/>
    <w:rsid w:val="005911D4"/>
    <w:rsid w:val="00592617"/>
    <w:rsid w:val="005955D1"/>
    <w:rsid w:val="005956AB"/>
    <w:rsid w:val="00595B9D"/>
    <w:rsid w:val="00595BAD"/>
    <w:rsid w:val="00596B1C"/>
    <w:rsid w:val="00596DFA"/>
    <w:rsid w:val="005A0C0F"/>
    <w:rsid w:val="005A2197"/>
    <w:rsid w:val="005A40EC"/>
    <w:rsid w:val="005A414F"/>
    <w:rsid w:val="005A42E2"/>
    <w:rsid w:val="005A4379"/>
    <w:rsid w:val="005A4EB0"/>
    <w:rsid w:val="005B27BB"/>
    <w:rsid w:val="005B296F"/>
    <w:rsid w:val="005B33A8"/>
    <w:rsid w:val="005B3AAD"/>
    <w:rsid w:val="005B3E3B"/>
    <w:rsid w:val="005B4638"/>
    <w:rsid w:val="005B6534"/>
    <w:rsid w:val="005B65B1"/>
    <w:rsid w:val="005B6EB1"/>
    <w:rsid w:val="005B75F8"/>
    <w:rsid w:val="005C212C"/>
    <w:rsid w:val="005C39F2"/>
    <w:rsid w:val="005C4229"/>
    <w:rsid w:val="005C5070"/>
    <w:rsid w:val="005C642B"/>
    <w:rsid w:val="005C7919"/>
    <w:rsid w:val="005D0230"/>
    <w:rsid w:val="005D1484"/>
    <w:rsid w:val="005D14B0"/>
    <w:rsid w:val="005D2112"/>
    <w:rsid w:val="005D6388"/>
    <w:rsid w:val="005D7FA7"/>
    <w:rsid w:val="005E0E99"/>
    <w:rsid w:val="005E1CCA"/>
    <w:rsid w:val="005E4731"/>
    <w:rsid w:val="005E56F6"/>
    <w:rsid w:val="005F26C6"/>
    <w:rsid w:val="005F2842"/>
    <w:rsid w:val="005F3EFF"/>
    <w:rsid w:val="005F5047"/>
    <w:rsid w:val="005F5D7F"/>
    <w:rsid w:val="005F5DB9"/>
    <w:rsid w:val="005F76D1"/>
    <w:rsid w:val="005F76FE"/>
    <w:rsid w:val="00602E38"/>
    <w:rsid w:val="006038E6"/>
    <w:rsid w:val="00604192"/>
    <w:rsid w:val="006050DB"/>
    <w:rsid w:val="00605AC8"/>
    <w:rsid w:val="00605ACD"/>
    <w:rsid w:val="00606936"/>
    <w:rsid w:val="00610750"/>
    <w:rsid w:val="006109D6"/>
    <w:rsid w:val="00611197"/>
    <w:rsid w:val="00611691"/>
    <w:rsid w:val="00611993"/>
    <w:rsid w:val="00611E71"/>
    <w:rsid w:val="00612F20"/>
    <w:rsid w:val="00612F69"/>
    <w:rsid w:val="00613975"/>
    <w:rsid w:val="006143B6"/>
    <w:rsid w:val="00620EA5"/>
    <w:rsid w:val="0062190E"/>
    <w:rsid w:val="00621D27"/>
    <w:rsid w:val="00623105"/>
    <w:rsid w:val="006234FA"/>
    <w:rsid w:val="00623974"/>
    <w:rsid w:val="0062472C"/>
    <w:rsid w:val="00626D3C"/>
    <w:rsid w:val="006363E5"/>
    <w:rsid w:val="006402FB"/>
    <w:rsid w:val="00640ED8"/>
    <w:rsid w:val="00642194"/>
    <w:rsid w:val="0064498A"/>
    <w:rsid w:val="00644CC9"/>
    <w:rsid w:val="00645868"/>
    <w:rsid w:val="006459C1"/>
    <w:rsid w:val="00645D06"/>
    <w:rsid w:val="00650924"/>
    <w:rsid w:val="00653D68"/>
    <w:rsid w:val="006564B3"/>
    <w:rsid w:val="0065658B"/>
    <w:rsid w:val="00657F6C"/>
    <w:rsid w:val="00660BF4"/>
    <w:rsid w:val="00661ACF"/>
    <w:rsid w:val="0066350C"/>
    <w:rsid w:val="00663EDA"/>
    <w:rsid w:val="00666751"/>
    <w:rsid w:val="0066725F"/>
    <w:rsid w:val="00671BD3"/>
    <w:rsid w:val="00673D7C"/>
    <w:rsid w:val="00674DF5"/>
    <w:rsid w:val="00677010"/>
    <w:rsid w:val="006801B0"/>
    <w:rsid w:val="00681910"/>
    <w:rsid w:val="00683588"/>
    <w:rsid w:val="00683B59"/>
    <w:rsid w:val="00686716"/>
    <w:rsid w:val="00687CB7"/>
    <w:rsid w:val="006910CB"/>
    <w:rsid w:val="00697865"/>
    <w:rsid w:val="00697AFA"/>
    <w:rsid w:val="006A0454"/>
    <w:rsid w:val="006A092F"/>
    <w:rsid w:val="006A1B65"/>
    <w:rsid w:val="006A2599"/>
    <w:rsid w:val="006A5A94"/>
    <w:rsid w:val="006A5E0E"/>
    <w:rsid w:val="006B273B"/>
    <w:rsid w:val="006B2B15"/>
    <w:rsid w:val="006B5675"/>
    <w:rsid w:val="006B5924"/>
    <w:rsid w:val="006C0F1E"/>
    <w:rsid w:val="006C1F5F"/>
    <w:rsid w:val="006C5CDF"/>
    <w:rsid w:val="006C67F0"/>
    <w:rsid w:val="006C6999"/>
    <w:rsid w:val="006C74EA"/>
    <w:rsid w:val="006D1C75"/>
    <w:rsid w:val="006D1D00"/>
    <w:rsid w:val="006D382A"/>
    <w:rsid w:val="006D46E6"/>
    <w:rsid w:val="006D6304"/>
    <w:rsid w:val="006D6BF8"/>
    <w:rsid w:val="006E2EEC"/>
    <w:rsid w:val="006E493E"/>
    <w:rsid w:val="006F04BE"/>
    <w:rsid w:val="006F23E7"/>
    <w:rsid w:val="006F2D12"/>
    <w:rsid w:val="006F4EDB"/>
    <w:rsid w:val="00707682"/>
    <w:rsid w:val="00710DE1"/>
    <w:rsid w:val="00711422"/>
    <w:rsid w:val="007139BD"/>
    <w:rsid w:val="0071464E"/>
    <w:rsid w:val="007154E2"/>
    <w:rsid w:val="007200E1"/>
    <w:rsid w:val="0072032F"/>
    <w:rsid w:val="007209C4"/>
    <w:rsid w:val="007237D4"/>
    <w:rsid w:val="007253D1"/>
    <w:rsid w:val="007254F1"/>
    <w:rsid w:val="00725F49"/>
    <w:rsid w:val="007309C8"/>
    <w:rsid w:val="00732E4E"/>
    <w:rsid w:val="00733781"/>
    <w:rsid w:val="00741604"/>
    <w:rsid w:val="007468E6"/>
    <w:rsid w:val="00750EB6"/>
    <w:rsid w:val="00751F01"/>
    <w:rsid w:val="007526C5"/>
    <w:rsid w:val="0075279A"/>
    <w:rsid w:val="00757528"/>
    <w:rsid w:val="00760489"/>
    <w:rsid w:val="0076098E"/>
    <w:rsid w:val="00766BF4"/>
    <w:rsid w:val="00766D0F"/>
    <w:rsid w:val="00771343"/>
    <w:rsid w:val="00771400"/>
    <w:rsid w:val="00772356"/>
    <w:rsid w:val="00772EBB"/>
    <w:rsid w:val="00773931"/>
    <w:rsid w:val="0077429B"/>
    <w:rsid w:val="00775987"/>
    <w:rsid w:val="00775C2F"/>
    <w:rsid w:val="007817AB"/>
    <w:rsid w:val="007826F3"/>
    <w:rsid w:val="00782D91"/>
    <w:rsid w:val="007830F2"/>
    <w:rsid w:val="00783C55"/>
    <w:rsid w:val="007841C9"/>
    <w:rsid w:val="007922B2"/>
    <w:rsid w:val="00794351"/>
    <w:rsid w:val="007962C2"/>
    <w:rsid w:val="00796652"/>
    <w:rsid w:val="007A0491"/>
    <w:rsid w:val="007A1A0D"/>
    <w:rsid w:val="007A1D25"/>
    <w:rsid w:val="007A1E6A"/>
    <w:rsid w:val="007A1EEC"/>
    <w:rsid w:val="007A3CEF"/>
    <w:rsid w:val="007A60AE"/>
    <w:rsid w:val="007A6747"/>
    <w:rsid w:val="007A7D19"/>
    <w:rsid w:val="007B027C"/>
    <w:rsid w:val="007B2CD8"/>
    <w:rsid w:val="007B4A8D"/>
    <w:rsid w:val="007B4D1E"/>
    <w:rsid w:val="007B636D"/>
    <w:rsid w:val="007B67FA"/>
    <w:rsid w:val="007B7A68"/>
    <w:rsid w:val="007C10AD"/>
    <w:rsid w:val="007C36AB"/>
    <w:rsid w:val="007C6536"/>
    <w:rsid w:val="007C76EC"/>
    <w:rsid w:val="007D0193"/>
    <w:rsid w:val="007D09B8"/>
    <w:rsid w:val="007D7A11"/>
    <w:rsid w:val="007E023E"/>
    <w:rsid w:val="007E24EF"/>
    <w:rsid w:val="007E30E1"/>
    <w:rsid w:val="007E421B"/>
    <w:rsid w:val="007E4B6E"/>
    <w:rsid w:val="007F1357"/>
    <w:rsid w:val="007F25F5"/>
    <w:rsid w:val="007F4A7F"/>
    <w:rsid w:val="007F571B"/>
    <w:rsid w:val="007F662B"/>
    <w:rsid w:val="007F7654"/>
    <w:rsid w:val="008014E3"/>
    <w:rsid w:val="00802881"/>
    <w:rsid w:val="00802BE3"/>
    <w:rsid w:val="00802CB2"/>
    <w:rsid w:val="00803241"/>
    <w:rsid w:val="00804617"/>
    <w:rsid w:val="0080492B"/>
    <w:rsid w:val="008068C4"/>
    <w:rsid w:val="00807186"/>
    <w:rsid w:val="00807E88"/>
    <w:rsid w:val="008129E1"/>
    <w:rsid w:val="008135AC"/>
    <w:rsid w:val="00816B80"/>
    <w:rsid w:val="0081705A"/>
    <w:rsid w:val="008177EC"/>
    <w:rsid w:val="00817855"/>
    <w:rsid w:val="00821060"/>
    <w:rsid w:val="00822F2A"/>
    <w:rsid w:val="00823008"/>
    <w:rsid w:val="00823DAF"/>
    <w:rsid w:val="008263EB"/>
    <w:rsid w:val="00827853"/>
    <w:rsid w:val="00827F16"/>
    <w:rsid w:val="0083106A"/>
    <w:rsid w:val="00833A62"/>
    <w:rsid w:val="008349B3"/>
    <w:rsid w:val="0083557D"/>
    <w:rsid w:val="00835FA6"/>
    <w:rsid w:val="00845600"/>
    <w:rsid w:val="008456EF"/>
    <w:rsid w:val="00845870"/>
    <w:rsid w:val="00850777"/>
    <w:rsid w:val="00850BA4"/>
    <w:rsid w:val="008534C9"/>
    <w:rsid w:val="00854356"/>
    <w:rsid w:val="008565E4"/>
    <w:rsid w:val="00860E6F"/>
    <w:rsid w:val="00861B5F"/>
    <w:rsid w:val="00861E55"/>
    <w:rsid w:val="00862680"/>
    <w:rsid w:val="00862D79"/>
    <w:rsid w:val="00863B97"/>
    <w:rsid w:val="00865E23"/>
    <w:rsid w:val="00870801"/>
    <w:rsid w:val="00871202"/>
    <w:rsid w:val="00871251"/>
    <w:rsid w:val="00874634"/>
    <w:rsid w:val="00874EBC"/>
    <w:rsid w:val="00876341"/>
    <w:rsid w:val="00882242"/>
    <w:rsid w:val="0088554A"/>
    <w:rsid w:val="00885FA4"/>
    <w:rsid w:val="008863C9"/>
    <w:rsid w:val="00886DB3"/>
    <w:rsid w:val="008879BA"/>
    <w:rsid w:val="00892BCD"/>
    <w:rsid w:val="00895140"/>
    <w:rsid w:val="00897B82"/>
    <w:rsid w:val="008A06CF"/>
    <w:rsid w:val="008A52FA"/>
    <w:rsid w:val="008A71B7"/>
    <w:rsid w:val="008A72D3"/>
    <w:rsid w:val="008B0ABA"/>
    <w:rsid w:val="008B0DF2"/>
    <w:rsid w:val="008B32BF"/>
    <w:rsid w:val="008C174C"/>
    <w:rsid w:val="008C1817"/>
    <w:rsid w:val="008C28F3"/>
    <w:rsid w:val="008C39D6"/>
    <w:rsid w:val="008C5C16"/>
    <w:rsid w:val="008D12C3"/>
    <w:rsid w:val="008D13C4"/>
    <w:rsid w:val="008D13EE"/>
    <w:rsid w:val="008D3449"/>
    <w:rsid w:val="008D36D7"/>
    <w:rsid w:val="008D40C8"/>
    <w:rsid w:val="008D43A9"/>
    <w:rsid w:val="008D461A"/>
    <w:rsid w:val="008D48A1"/>
    <w:rsid w:val="008D5521"/>
    <w:rsid w:val="008D5DCA"/>
    <w:rsid w:val="008E1581"/>
    <w:rsid w:val="008E33F3"/>
    <w:rsid w:val="008E7B22"/>
    <w:rsid w:val="008F0634"/>
    <w:rsid w:val="008F40FE"/>
    <w:rsid w:val="008F5994"/>
    <w:rsid w:val="008F7A25"/>
    <w:rsid w:val="008F7FA9"/>
    <w:rsid w:val="00904D12"/>
    <w:rsid w:val="009102B8"/>
    <w:rsid w:val="0091133E"/>
    <w:rsid w:val="009148A6"/>
    <w:rsid w:val="00916437"/>
    <w:rsid w:val="0091797E"/>
    <w:rsid w:val="00920BC7"/>
    <w:rsid w:val="00921801"/>
    <w:rsid w:val="009231FD"/>
    <w:rsid w:val="0092430F"/>
    <w:rsid w:val="00924D2C"/>
    <w:rsid w:val="00924E80"/>
    <w:rsid w:val="009302A2"/>
    <w:rsid w:val="00930E3A"/>
    <w:rsid w:val="009332CA"/>
    <w:rsid w:val="00933E85"/>
    <w:rsid w:val="0093463F"/>
    <w:rsid w:val="009356B4"/>
    <w:rsid w:val="0093624F"/>
    <w:rsid w:val="0093750D"/>
    <w:rsid w:val="0094485A"/>
    <w:rsid w:val="0095110D"/>
    <w:rsid w:val="009524C9"/>
    <w:rsid w:val="009564D2"/>
    <w:rsid w:val="00956C56"/>
    <w:rsid w:val="00960199"/>
    <w:rsid w:val="009623B5"/>
    <w:rsid w:val="00963A28"/>
    <w:rsid w:val="00967488"/>
    <w:rsid w:val="00970ED9"/>
    <w:rsid w:val="00970F06"/>
    <w:rsid w:val="0097723A"/>
    <w:rsid w:val="00981647"/>
    <w:rsid w:val="00981E40"/>
    <w:rsid w:val="00984CCC"/>
    <w:rsid w:val="00985668"/>
    <w:rsid w:val="00985EAF"/>
    <w:rsid w:val="00990007"/>
    <w:rsid w:val="009915F4"/>
    <w:rsid w:val="00991A9B"/>
    <w:rsid w:val="00993E61"/>
    <w:rsid w:val="0099489B"/>
    <w:rsid w:val="00995DC4"/>
    <w:rsid w:val="00997EA8"/>
    <w:rsid w:val="009A6F03"/>
    <w:rsid w:val="009A79EA"/>
    <w:rsid w:val="009B0B04"/>
    <w:rsid w:val="009B16DF"/>
    <w:rsid w:val="009B1958"/>
    <w:rsid w:val="009B45DB"/>
    <w:rsid w:val="009B5C6D"/>
    <w:rsid w:val="009C043C"/>
    <w:rsid w:val="009C04EF"/>
    <w:rsid w:val="009C1AC2"/>
    <w:rsid w:val="009C1C33"/>
    <w:rsid w:val="009C3B60"/>
    <w:rsid w:val="009C51C8"/>
    <w:rsid w:val="009D440B"/>
    <w:rsid w:val="009D4901"/>
    <w:rsid w:val="009D4C2B"/>
    <w:rsid w:val="009D4E78"/>
    <w:rsid w:val="009D5245"/>
    <w:rsid w:val="009D57B7"/>
    <w:rsid w:val="009D68CD"/>
    <w:rsid w:val="009D6FD7"/>
    <w:rsid w:val="009D7C7E"/>
    <w:rsid w:val="009E0466"/>
    <w:rsid w:val="009E1409"/>
    <w:rsid w:val="009E254F"/>
    <w:rsid w:val="009E4109"/>
    <w:rsid w:val="009E44B1"/>
    <w:rsid w:val="009E581F"/>
    <w:rsid w:val="009E6480"/>
    <w:rsid w:val="009F1979"/>
    <w:rsid w:val="009F24EC"/>
    <w:rsid w:val="009F4049"/>
    <w:rsid w:val="009F5522"/>
    <w:rsid w:val="009F6151"/>
    <w:rsid w:val="00A01AB8"/>
    <w:rsid w:val="00A04A9B"/>
    <w:rsid w:val="00A04D5F"/>
    <w:rsid w:val="00A10D10"/>
    <w:rsid w:val="00A13960"/>
    <w:rsid w:val="00A16613"/>
    <w:rsid w:val="00A167E2"/>
    <w:rsid w:val="00A17126"/>
    <w:rsid w:val="00A20101"/>
    <w:rsid w:val="00A2011E"/>
    <w:rsid w:val="00A2089A"/>
    <w:rsid w:val="00A2476E"/>
    <w:rsid w:val="00A27F1C"/>
    <w:rsid w:val="00A30C7C"/>
    <w:rsid w:val="00A30F73"/>
    <w:rsid w:val="00A31F73"/>
    <w:rsid w:val="00A32C53"/>
    <w:rsid w:val="00A348B9"/>
    <w:rsid w:val="00A35AC5"/>
    <w:rsid w:val="00A47895"/>
    <w:rsid w:val="00A47E16"/>
    <w:rsid w:val="00A53547"/>
    <w:rsid w:val="00A53CC2"/>
    <w:rsid w:val="00A545F2"/>
    <w:rsid w:val="00A56CD6"/>
    <w:rsid w:val="00A632B5"/>
    <w:rsid w:val="00A65DE7"/>
    <w:rsid w:val="00A66158"/>
    <w:rsid w:val="00A66C9C"/>
    <w:rsid w:val="00A7002A"/>
    <w:rsid w:val="00A70A08"/>
    <w:rsid w:val="00A72966"/>
    <w:rsid w:val="00A72BDB"/>
    <w:rsid w:val="00A75ADE"/>
    <w:rsid w:val="00A76B8F"/>
    <w:rsid w:val="00A77683"/>
    <w:rsid w:val="00A77879"/>
    <w:rsid w:val="00A809BD"/>
    <w:rsid w:val="00A81959"/>
    <w:rsid w:val="00A83034"/>
    <w:rsid w:val="00A846F5"/>
    <w:rsid w:val="00A87055"/>
    <w:rsid w:val="00A87B47"/>
    <w:rsid w:val="00A9016A"/>
    <w:rsid w:val="00A9082A"/>
    <w:rsid w:val="00A918AB"/>
    <w:rsid w:val="00A91DE2"/>
    <w:rsid w:val="00A91ED1"/>
    <w:rsid w:val="00A94706"/>
    <w:rsid w:val="00A95152"/>
    <w:rsid w:val="00A95878"/>
    <w:rsid w:val="00A95AE0"/>
    <w:rsid w:val="00A9784C"/>
    <w:rsid w:val="00A97F37"/>
    <w:rsid w:val="00AA060F"/>
    <w:rsid w:val="00AA3AFB"/>
    <w:rsid w:val="00AB0CB4"/>
    <w:rsid w:val="00AB408E"/>
    <w:rsid w:val="00AB5686"/>
    <w:rsid w:val="00AB5EEE"/>
    <w:rsid w:val="00AB6AC8"/>
    <w:rsid w:val="00AB6DD7"/>
    <w:rsid w:val="00AC1CB4"/>
    <w:rsid w:val="00AC2C96"/>
    <w:rsid w:val="00AC3273"/>
    <w:rsid w:val="00AC430A"/>
    <w:rsid w:val="00AC6CC8"/>
    <w:rsid w:val="00AC76BC"/>
    <w:rsid w:val="00AD0264"/>
    <w:rsid w:val="00AD1E58"/>
    <w:rsid w:val="00AD2443"/>
    <w:rsid w:val="00AD6565"/>
    <w:rsid w:val="00AD665E"/>
    <w:rsid w:val="00AD719E"/>
    <w:rsid w:val="00AD75E1"/>
    <w:rsid w:val="00AE01FB"/>
    <w:rsid w:val="00AE041B"/>
    <w:rsid w:val="00AE188B"/>
    <w:rsid w:val="00AE23EF"/>
    <w:rsid w:val="00AE4D4C"/>
    <w:rsid w:val="00AE7152"/>
    <w:rsid w:val="00AF45D0"/>
    <w:rsid w:val="00AF569D"/>
    <w:rsid w:val="00AF5DB1"/>
    <w:rsid w:val="00AF5FF4"/>
    <w:rsid w:val="00B02897"/>
    <w:rsid w:val="00B05B6F"/>
    <w:rsid w:val="00B11C2F"/>
    <w:rsid w:val="00B12DE8"/>
    <w:rsid w:val="00B12F7C"/>
    <w:rsid w:val="00B15760"/>
    <w:rsid w:val="00B15A46"/>
    <w:rsid w:val="00B166B0"/>
    <w:rsid w:val="00B17B9E"/>
    <w:rsid w:val="00B22F13"/>
    <w:rsid w:val="00B25636"/>
    <w:rsid w:val="00B26723"/>
    <w:rsid w:val="00B30118"/>
    <w:rsid w:val="00B31465"/>
    <w:rsid w:val="00B31B97"/>
    <w:rsid w:val="00B32358"/>
    <w:rsid w:val="00B32CB9"/>
    <w:rsid w:val="00B33CE1"/>
    <w:rsid w:val="00B34709"/>
    <w:rsid w:val="00B374D4"/>
    <w:rsid w:val="00B37A24"/>
    <w:rsid w:val="00B37CB9"/>
    <w:rsid w:val="00B41BE6"/>
    <w:rsid w:val="00B43022"/>
    <w:rsid w:val="00B44328"/>
    <w:rsid w:val="00B44AEA"/>
    <w:rsid w:val="00B46198"/>
    <w:rsid w:val="00B503F1"/>
    <w:rsid w:val="00B50FEF"/>
    <w:rsid w:val="00B51BAA"/>
    <w:rsid w:val="00B53245"/>
    <w:rsid w:val="00B536E7"/>
    <w:rsid w:val="00B54039"/>
    <w:rsid w:val="00B576FD"/>
    <w:rsid w:val="00B57F94"/>
    <w:rsid w:val="00B61446"/>
    <w:rsid w:val="00B61B8F"/>
    <w:rsid w:val="00B62488"/>
    <w:rsid w:val="00B673C9"/>
    <w:rsid w:val="00B70CE8"/>
    <w:rsid w:val="00B70E33"/>
    <w:rsid w:val="00B70E5F"/>
    <w:rsid w:val="00B71432"/>
    <w:rsid w:val="00B73E36"/>
    <w:rsid w:val="00B76BE2"/>
    <w:rsid w:val="00B77C28"/>
    <w:rsid w:val="00B77D3E"/>
    <w:rsid w:val="00B8093F"/>
    <w:rsid w:val="00B8170F"/>
    <w:rsid w:val="00B81DDD"/>
    <w:rsid w:val="00B8247D"/>
    <w:rsid w:val="00B84E2A"/>
    <w:rsid w:val="00B92CCE"/>
    <w:rsid w:val="00B93914"/>
    <w:rsid w:val="00B96F20"/>
    <w:rsid w:val="00B977C7"/>
    <w:rsid w:val="00B97937"/>
    <w:rsid w:val="00BA405F"/>
    <w:rsid w:val="00BA79DF"/>
    <w:rsid w:val="00BB2B0F"/>
    <w:rsid w:val="00BB3678"/>
    <w:rsid w:val="00BB3D6C"/>
    <w:rsid w:val="00BB4665"/>
    <w:rsid w:val="00BB53A5"/>
    <w:rsid w:val="00BB6337"/>
    <w:rsid w:val="00BB6C06"/>
    <w:rsid w:val="00BC3BD6"/>
    <w:rsid w:val="00BC4959"/>
    <w:rsid w:val="00BC5D6D"/>
    <w:rsid w:val="00BD1408"/>
    <w:rsid w:val="00BD6206"/>
    <w:rsid w:val="00BD6A19"/>
    <w:rsid w:val="00BE2F7C"/>
    <w:rsid w:val="00BE301C"/>
    <w:rsid w:val="00BE31CD"/>
    <w:rsid w:val="00BE46D5"/>
    <w:rsid w:val="00BE4C4B"/>
    <w:rsid w:val="00BE4E96"/>
    <w:rsid w:val="00BE56D5"/>
    <w:rsid w:val="00BE5A47"/>
    <w:rsid w:val="00BE66EC"/>
    <w:rsid w:val="00BF155D"/>
    <w:rsid w:val="00BF1A80"/>
    <w:rsid w:val="00BF1E2F"/>
    <w:rsid w:val="00BF3479"/>
    <w:rsid w:val="00C01469"/>
    <w:rsid w:val="00C02A57"/>
    <w:rsid w:val="00C030CF"/>
    <w:rsid w:val="00C034F6"/>
    <w:rsid w:val="00C038DD"/>
    <w:rsid w:val="00C05D6F"/>
    <w:rsid w:val="00C070AD"/>
    <w:rsid w:val="00C079C0"/>
    <w:rsid w:val="00C10B0F"/>
    <w:rsid w:val="00C11193"/>
    <w:rsid w:val="00C11D32"/>
    <w:rsid w:val="00C11F68"/>
    <w:rsid w:val="00C121BA"/>
    <w:rsid w:val="00C139A4"/>
    <w:rsid w:val="00C13C8A"/>
    <w:rsid w:val="00C157FA"/>
    <w:rsid w:val="00C15879"/>
    <w:rsid w:val="00C202D5"/>
    <w:rsid w:val="00C2076B"/>
    <w:rsid w:val="00C24035"/>
    <w:rsid w:val="00C24CC6"/>
    <w:rsid w:val="00C25CC6"/>
    <w:rsid w:val="00C25D59"/>
    <w:rsid w:val="00C26C72"/>
    <w:rsid w:val="00C272AB"/>
    <w:rsid w:val="00C3004E"/>
    <w:rsid w:val="00C31826"/>
    <w:rsid w:val="00C319D7"/>
    <w:rsid w:val="00C330F0"/>
    <w:rsid w:val="00C333D9"/>
    <w:rsid w:val="00C36D9E"/>
    <w:rsid w:val="00C40EA4"/>
    <w:rsid w:val="00C41BAB"/>
    <w:rsid w:val="00C430E9"/>
    <w:rsid w:val="00C430EC"/>
    <w:rsid w:val="00C43528"/>
    <w:rsid w:val="00C4369B"/>
    <w:rsid w:val="00C4555F"/>
    <w:rsid w:val="00C466C3"/>
    <w:rsid w:val="00C476A1"/>
    <w:rsid w:val="00C47CD0"/>
    <w:rsid w:val="00C50A9B"/>
    <w:rsid w:val="00C52454"/>
    <w:rsid w:val="00C547BE"/>
    <w:rsid w:val="00C55163"/>
    <w:rsid w:val="00C552BE"/>
    <w:rsid w:val="00C55304"/>
    <w:rsid w:val="00C55CA2"/>
    <w:rsid w:val="00C55FDB"/>
    <w:rsid w:val="00C56BDB"/>
    <w:rsid w:val="00C618CE"/>
    <w:rsid w:val="00C62FAA"/>
    <w:rsid w:val="00C647DE"/>
    <w:rsid w:val="00C64A45"/>
    <w:rsid w:val="00C654CB"/>
    <w:rsid w:val="00C6695D"/>
    <w:rsid w:val="00C703C1"/>
    <w:rsid w:val="00C72CAA"/>
    <w:rsid w:val="00C750E4"/>
    <w:rsid w:val="00C80213"/>
    <w:rsid w:val="00C91EA5"/>
    <w:rsid w:val="00C94BE3"/>
    <w:rsid w:val="00C959A6"/>
    <w:rsid w:val="00CA0B02"/>
    <w:rsid w:val="00CA0B5E"/>
    <w:rsid w:val="00CA2742"/>
    <w:rsid w:val="00CA536C"/>
    <w:rsid w:val="00CA6373"/>
    <w:rsid w:val="00CA6E4E"/>
    <w:rsid w:val="00CA707B"/>
    <w:rsid w:val="00CB05B9"/>
    <w:rsid w:val="00CB2414"/>
    <w:rsid w:val="00CB2542"/>
    <w:rsid w:val="00CB5A05"/>
    <w:rsid w:val="00CB5C13"/>
    <w:rsid w:val="00CB63A6"/>
    <w:rsid w:val="00CB75F5"/>
    <w:rsid w:val="00CC0E60"/>
    <w:rsid w:val="00CC2998"/>
    <w:rsid w:val="00CC3085"/>
    <w:rsid w:val="00CC76EE"/>
    <w:rsid w:val="00CD16F1"/>
    <w:rsid w:val="00CD2198"/>
    <w:rsid w:val="00CD349F"/>
    <w:rsid w:val="00CD5AF6"/>
    <w:rsid w:val="00CD5FCB"/>
    <w:rsid w:val="00CE0620"/>
    <w:rsid w:val="00CE2492"/>
    <w:rsid w:val="00CE29BA"/>
    <w:rsid w:val="00CE3B11"/>
    <w:rsid w:val="00CE3D99"/>
    <w:rsid w:val="00CE3EA8"/>
    <w:rsid w:val="00CE7D28"/>
    <w:rsid w:val="00CF10C5"/>
    <w:rsid w:val="00CF54E0"/>
    <w:rsid w:val="00CF60B5"/>
    <w:rsid w:val="00D0014E"/>
    <w:rsid w:val="00D00C99"/>
    <w:rsid w:val="00D01EAA"/>
    <w:rsid w:val="00D0347F"/>
    <w:rsid w:val="00D04FEF"/>
    <w:rsid w:val="00D06D6A"/>
    <w:rsid w:val="00D11EDD"/>
    <w:rsid w:val="00D12119"/>
    <w:rsid w:val="00D1276A"/>
    <w:rsid w:val="00D13921"/>
    <w:rsid w:val="00D148F4"/>
    <w:rsid w:val="00D14BAF"/>
    <w:rsid w:val="00D15549"/>
    <w:rsid w:val="00D157B7"/>
    <w:rsid w:val="00D17D3C"/>
    <w:rsid w:val="00D23B49"/>
    <w:rsid w:val="00D24E05"/>
    <w:rsid w:val="00D24EC5"/>
    <w:rsid w:val="00D257D6"/>
    <w:rsid w:val="00D305FC"/>
    <w:rsid w:val="00D31BDA"/>
    <w:rsid w:val="00D33597"/>
    <w:rsid w:val="00D3564C"/>
    <w:rsid w:val="00D360D1"/>
    <w:rsid w:val="00D37BD5"/>
    <w:rsid w:val="00D47F17"/>
    <w:rsid w:val="00D50409"/>
    <w:rsid w:val="00D5439F"/>
    <w:rsid w:val="00D543BC"/>
    <w:rsid w:val="00D548C2"/>
    <w:rsid w:val="00D563D2"/>
    <w:rsid w:val="00D56BF1"/>
    <w:rsid w:val="00D57CC3"/>
    <w:rsid w:val="00D6078B"/>
    <w:rsid w:val="00D607A0"/>
    <w:rsid w:val="00D61F27"/>
    <w:rsid w:val="00D63A64"/>
    <w:rsid w:val="00D658B3"/>
    <w:rsid w:val="00D67715"/>
    <w:rsid w:val="00D718AD"/>
    <w:rsid w:val="00D718E6"/>
    <w:rsid w:val="00D72731"/>
    <w:rsid w:val="00D73525"/>
    <w:rsid w:val="00D7353B"/>
    <w:rsid w:val="00D75578"/>
    <w:rsid w:val="00D7577F"/>
    <w:rsid w:val="00D77546"/>
    <w:rsid w:val="00D77A6F"/>
    <w:rsid w:val="00D80666"/>
    <w:rsid w:val="00D812C3"/>
    <w:rsid w:val="00D84125"/>
    <w:rsid w:val="00D84F98"/>
    <w:rsid w:val="00D85344"/>
    <w:rsid w:val="00D8724D"/>
    <w:rsid w:val="00D9024F"/>
    <w:rsid w:val="00D92CFF"/>
    <w:rsid w:val="00D93C6A"/>
    <w:rsid w:val="00D97E30"/>
    <w:rsid w:val="00DA23BF"/>
    <w:rsid w:val="00DA2B37"/>
    <w:rsid w:val="00DA6132"/>
    <w:rsid w:val="00DA7290"/>
    <w:rsid w:val="00DA72B1"/>
    <w:rsid w:val="00DA763D"/>
    <w:rsid w:val="00DB0C93"/>
    <w:rsid w:val="00DB0F00"/>
    <w:rsid w:val="00DB2697"/>
    <w:rsid w:val="00DB3F83"/>
    <w:rsid w:val="00DB4029"/>
    <w:rsid w:val="00DC0173"/>
    <w:rsid w:val="00DC0B38"/>
    <w:rsid w:val="00DC1FEE"/>
    <w:rsid w:val="00DC2058"/>
    <w:rsid w:val="00DC2F20"/>
    <w:rsid w:val="00DD13F1"/>
    <w:rsid w:val="00DD198A"/>
    <w:rsid w:val="00DD205E"/>
    <w:rsid w:val="00DD2CA6"/>
    <w:rsid w:val="00DD4FA3"/>
    <w:rsid w:val="00DD7E39"/>
    <w:rsid w:val="00DE2CEE"/>
    <w:rsid w:val="00DE4A14"/>
    <w:rsid w:val="00DE5664"/>
    <w:rsid w:val="00DE6D4E"/>
    <w:rsid w:val="00DF400C"/>
    <w:rsid w:val="00DF78AC"/>
    <w:rsid w:val="00E0160F"/>
    <w:rsid w:val="00E01CF4"/>
    <w:rsid w:val="00E0251D"/>
    <w:rsid w:val="00E025B2"/>
    <w:rsid w:val="00E04CAA"/>
    <w:rsid w:val="00E0556B"/>
    <w:rsid w:val="00E06468"/>
    <w:rsid w:val="00E12790"/>
    <w:rsid w:val="00E139F9"/>
    <w:rsid w:val="00E14B90"/>
    <w:rsid w:val="00E15481"/>
    <w:rsid w:val="00E154E3"/>
    <w:rsid w:val="00E17625"/>
    <w:rsid w:val="00E252F0"/>
    <w:rsid w:val="00E274A6"/>
    <w:rsid w:val="00E27676"/>
    <w:rsid w:val="00E27B19"/>
    <w:rsid w:val="00E32837"/>
    <w:rsid w:val="00E36082"/>
    <w:rsid w:val="00E430CC"/>
    <w:rsid w:val="00E43280"/>
    <w:rsid w:val="00E43393"/>
    <w:rsid w:val="00E43BC7"/>
    <w:rsid w:val="00E43FE6"/>
    <w:rsid w:val="00E44857"/>
    <w:rsid w:val="00E45CE9"/>
    <w:rsid w:val="00E476BF"/>
    <w:rsid w:val="00E50299"/>
    <w:rsid w:val="00E50A7D"/>
    <w:rsid w:val="00E559A1"/>
    <w:rsid w:val="00E55E84"/>
    <w:rsid w:val="00E5643C"/>
    <w:rsid w:val="00E56E22"/>
    <w:rsid w:val="00E60FAB"/>
    <w:rsid w:val="00E61B5F"/>
    <w:rsid w:val="00E62A39"/>
    <w:rsid w:val="00E6574B"/>
    <w:rsid w:val="00E659C1"/>
    <w:rsid w:val="00E659EF"/>
    <w:rsid w:val="00E65D77"/>
    <w:rsid w:val="00E66381"/>
    <w:rsid w:val="00E7317B"/>
    <w:rsid w:val="00E7390F"/>
    <w:rsid w:val="00E8355E"/>
    <w:rsid w:val="00E840CF"/>
    <w:rsid w:val="00E85DB1"/>
    <w:rsid w:val="00E860AF"/>
    <w:rsid w:val="00E87A2D"/>
    <w:rsid w:val="00E91F9D"/>
    <w:rsid w:val="00E9234B"/>
    <w:rsid w:val="00E92C4E"/>
    <w:rsid w:val="00E92F75"/>
    <w:rsid w:val="00E95E02"/>
    <w:rsid w:val="00E973D3"/>
    <w:rsid w:val="00EA210A"/>
    <w:rsid w:val="00EA2365"/>
    <w:rsid w:val="00EA2DEC"/>
    <w:rsid w:val="00EA3D22"/>
    <w:rsid w:val="00EA65DB"/>
    <w:rsid w:val="00EB0BFE"/>
    <w:rsid w:val="00EB0FB6"/>
    <w:rsid w:val="00EB167D"/>
    <w:rsid w:val="00EB1D04"/>
    <w:rsid w:val="00EB2C0A"/>
    <w:rsid w:val="00EB561B"/>
    <w:rsid w:val="00EB7988"/>
    <w:rsid w:val="00EC51D3"/>
    <w:rsid w:val="00EC5C1E"/>
    <w:rsid w:val="00EC5CAD"/>
    <w:rsid w:val="00EC7E3F"/>
    <w:rsid w:val="00ED0116"/>
    <w:rsid w:val="00ED06F5"/>
    <w:rsid w:val="00ED1ABB"/>
    <w:rsid w:val="00ED307D"/>
    <w:rsid w:val="00ED32D1"/>
    <w:rsid w:val="00ED7A40"/>
    <w:rsid w:val="00EE03E1"/>
    <w:rsid w:val="00EE069F"/>
    <w:rsid w:val="00EE1488"/>
    <w:rsid w:val="00EE16F0"/>
    <w:rsid w:val="00EE344A"/>
    <w:rsid w:val="00EE7EFD"/>
    <w:rsid w:val="00EF16C0"/>
    <w:rsid w:val="00EF2593"/>
    <w:rsid w:val="00EF2B47"/>
    <w:rsid w:val="00EF53E8"/>
    <w:rsid w:val="00EF5909"/>
    <w:rsid w:val="00EF5B53"/>
    <w:rsid w:val="00EF72EF"/>
    <w:rsid w:val="00EF77B9"/>
    <w:rsid w:val="00EF7BE7"/>
    <w:rsid w:val="00F00D01"/>
    <w:rsid w:val="00F01203"/>
    <w:rsid w:val="00F02499"/>
    <w:rsid w:val="00F025AC"/>
    <w:rsid w:val="00F0579D"/>
    <w:rsid w:val="00F1079D"/>
    <w:rsid w:val="00F11CF0"/>
    <w:rsid w:val="00F12AC4"/>
    <w:rsid w:val="00F142F2"/>
    <w:rsid w:val="00F16BD6"/>
    <w:rsid w:val="00F16BF5"/>
    <w:rsid w:val="00F17623"/>
    <w:rsid w:val="00F203F7"/>
    <w:rsid w:val="00F21CD8"/>
    <w:rsid w:val="00F22C57"/>
    <w:rsid w:val="00F2398B"/>
    <w:rsid w:val="00F249E3"/>
    <w:rsid w:val="00F25869"/>
    <w:rsid w:val="00F25C6A"/>
    <w:rsid w:val="00F277CF"/>
    <w:rsid w:val="00F31429"/>
    <w:rsid w:val="00F33016"/>
    <w:rsid w:val="00F3319F"/>
    <w:rsid w:val="00F3601F"/>
    <w:rsid w:val="00F42338"/>
    <w:rsid w:val="00F42A2C"/>
    <w:rsid w:val="00F45C11"/>
    <w:rsid w:val="00F535B6"/>
    <w:rsid w:val="00F53FD8"/>
    <w:rsid w:val="00F57416"/>
    <w:rsid w:val="00F6193A"/>
    <w:rsid w:val="00F62A39"/>
    <w:rsid w:val="00F633EA"/>
    <w:rsid w:val="00F6607B"/>
    <w:rsid w:val="00F674ED"/>
    <w:rsid w:val="00F7291E"/>
    <w:rsid w:val="00F7297A"/>
    <w:rsid w:val="00F73CF5"/>
    <w:rsid w:val="00F75A72"/>
    <w:rsid w:val="00F75BC0"/>
    <w:rsid w:val="00F75F2C"/>
    <w:rsid w:val="00F76A09"/>
    <w:rsid w:val="00F84653"/>
    <w:rsid w:val="00F87BA2"/>
    <w:rsid w:val="00F91F5D"/>
    <w:rsid w:val="00F921C6"/>
    <w:rsid w:val="00F92815"/>
    <w:rsid w:val="00FA3EE4"/>
    <w:rsid w:val="00FA517C"/>
    <w:rsid w:val="00FA5DA0"/>
    <w:rsid w:val="00FA62AA"/>
    <w:rsid w:val="00FA62F1"/>
    <w:rsid w:val="00FB159C"/>
    <w:rsid w:val="00FB301E"/>
    <w:rsid w:val="00FB4CA3"/>
    <w:rsid w:val="00FC3558"/>
    <w:rsid w:val="00FC3CF8"/>
    <w:rsid w:val="00FC3FC6"/>
    <w:rsid w:val="00FC3FF8"/>
    <w:rsid w:val="00FC4728"/>
    <w:rsid w:val="00FC60D7"/>
    <w:rsid w:val="00FC643A"/>
    <w:rsid w:val="00FC6E76"/>
    <w:rsid w:val="00FC7B47"/>
    <w:rsid w:val="00FD0CDC"/>
    <w:rsid w:val="00FD11F9"/>
    <w:rsid w:val="00FD1B39"/>
    <w:rsid w:val="00FD1EA7"/>
    <w:rsid w:val="00FD281A"/>
    <w:rsid w:val="00FD2982"/>
    <w:rsid w:val="00FD4ADE"/>
    <w:rsid w:val="00FE58EA"/>
    <w:rsid w:val="00FE6A52"/>
    <w:rsid w:val="00FE7C1C"/>
    <w:rsid w:val="00FF0AA6"/>
    <w:rsid w:val="00FF1FDE"/>
    <w:rsid w:val="00FF2491"/>
    <w:rsid w:val="00FF2C1B"/>
    <w:rsid w:val="00FF2E81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607971">
    <w:name w:val="authorstyle607971"/>
    <w:basedOn w:val="a0"/>
    <w:rsid w:val="00997EA8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3D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8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806"/>
    <w:rPr>
      <w:sz w:val="18"/>
      <w:szCs w:val="18"/>
    </w:rPr>
  </w:style>
  <w:style w:type="paragraph" w:styleId="a5">
    <w:name w:val="Normal (Web)"/>
    <w:basedOn w:val="a"/>
    <w:unhideWhenUsed/>
    <w:rsid w:val="00B02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13867"/>
    <w:pPr>
      <w:ind w:firstLineChars="200" w:firstLine="420"/>
    </w:pPr>
  </w:style>
  <w:style w:type="paragraph" w:customStyle="1" w:styleId="Char1">
    <w:name w:val="Char"/>
    <w:autoRedefine/>
    <w:rsid w:val="00BA79DF"/>
    <w:pPr>
      <w:widowControl w:val="0"/>
      <w:spacing w:line="300" w:lineRule="auto"/>
      <w:ind w:firstLineChars="200" w:firstLine="480"/>
      <w:jc w:val="both"/>
    </w:pPr>
    <w:rPr>
      <w:rFonts w:ascii="Times New Roman" w:eastAsia="仿宋_GB2312" w:hAnsi="Times New Roman" w:cs="Times New Roman"/>
      <w:noProof/>
      <w:sz w:val="24"/>
      <w:szCs w:val="24"/>
    </w:rPr>
  </w:style>
  <w:style w:type="paragraph" w:customStyle="1" w:styleId="Char2">
    <w:name w:val="Char"/>
    <w:autoRedefine/>
    <w:rsid w:val="00DA7290"/>
    <w:pPr>
      <w:widowControl w:val="0"/>
      <w:spacing w:line="300" w:lineRule="auto"/>
      <w:ind w:firstLineChars="200" w:firstLine="480"/>
      <w:jc w:val="both"/>
    </w:pPr>
    <w:rPr>
      <w:rFonts w:ascii="Times New Roman" w:eastAsia="仿宋_GB2312" w:hAnsi="Times New Roman" w:cs="Times New Roman"/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9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7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A302D-B688-4C34-A15B-4E3A44A6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300</Words>
  <Characters>1715</Characters>
  <Application>Microsoft Office Word</Application>
  <DocSecurity>0</DocSecurity>
  <Lines>14</Lines>
  <Paragraphs>4</Paragraphs>
  <ScaleCrop>false</ScaleCrop>
  <Company>微软中国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鲁南</cp:lastModifiedBy>
  <cp:revision>29</cp:revision>
  <dcterms:created xsi:type="dcterms:W3CDTF">2016-09-13T07:32:00Z</dcterms:created>
  <dcterms:modified xsi:type="dcterms:W3CDTF">2017-06-27T06:33:00Z</dcterms:modified>
</cp:coreProperties>
</file>